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D1" w:rsidRDefault="0037791E" w:rsidP="00806E62">
      <w:pPr>
        <w:pStyle w:val="Heading1"/>
      </w:pPr>
      <w:r>
        <w:t>Wellness Release Time</w:t>
      </w:r>
    </w:p>
    <w:p w:rsidR="00EA3D94" w:rsidRDefault="00EA3D94" w:rsidP="00EA3D94"/>
    <w:p w:rsidR="00EA3D94" w:rsidRPr="00360D43" w:rsidRDefault="00360D43" w:rsidP="00EA3D94">
      <w:pPr>
        <w:rPr>
          <w:rStyle w:val="Hyperlink"/>
        </w:rPr>
      </w:pPr>
      <w:r>
        <w:fldChar w:fldCharType="begin"/>
      </w:r>
      <w:r w:rsidR="003B03A7">
        <w:instrText>HYPERLINK  \l "_Overview"</w:instrText>
      </w:r>
      <w:r>
        <w:fldChar w:fldCharType="separate"/>
      </w:r>
      <w:r w:rsidR="00EA3D94" w:rsidRPr="00360D43">
        <w:rPr>
          <w:rStyle w:val="Hyperlink"/>
        </w:rPr>
        <w:t>Overview</w:t>
      </w:r>
    </w:p>
    <w:p w:rsidR="00EA3D94" w:rsidRPr="00FD62EC" w:rsidRDefault="00360D43" w:rsidP="00EA3D94">
      <w:pPr>
        <w:rPr>
          <w:rStyle w:val="Hyperlink"/>
        </w:rPr>
      </w:pPr>
      <w:r>
        <w:fldChar w:fldCharType="end"/>
      </w:r>
      <w:r w:rsidR="00FD62EC">
        <w:fldChar w:fldCharType="begin"/>
      </w:r>
      <w:r w:rsidR="003B03A7">
        <w:instrText>HYPERLINK  \l "_Process_2"</w:instrText>
      </w:r>
      <w:r w:rsidR="00FD62EC">
        <w:fldChar w:fldCharType="separate"/>
      </w:r>
      <w:r w:rsidR="00EA3D94" w:rsidRPr="00FD62EC">
        <w:rPr>
          <w:rStyle w:val="Hyperlink"/>
        </w:rPr>
        <w:t>Process</w:t>
      </w:r>
    </w:p>
    <w:p w:rsidR="00EA3D94" w:rsidRPr="00FD62EC" w:rsidRDefault="00FD62EC" w:rsidP="00EA3D94">
      <w:pPr>
        <w:rPr>
          <w:rStyle w:val="Hyperlink"/>
        </w:rPr>
      </w:pPr>
      <w:r>
        <w:fldChar w:fldCharType="end"/>
      </w:r>
      <w:r>
        <w:fldChar w:fldCharType="begin"/>
      </w:r>
      <w:r w:rsidR="003B03A7">
        <w:instrText>HYPERLINK  \l "_Resources"</w:instrText>
      </w:r>
      <w:r>
        <w:fldChar w:fldCharType="separate"/>
      </w:r>
      <w:r w:rsidR="00EA3D94" w:rsidRPr="00FD62EC">
        <w:rPr>
          <w:rStyle w:val="Hyperlink"/>
        </w:rPr>
        <w:t>Resources</w:t>
      </w:r>
    </w:p>
    <w:p w:rsidR="00EA3D94" w:rsidRPr="00360D43" w:rsidRDefault="00FD62EC" w:rsidP="00EA3D94">
      <w:pPr>
        <w:rPr>
          <w:rStyle w:val="Hyperlink"/>
        </w:rPr>
      </w:pPr>
      <w:r>
        <w:fldChar w:fldCharType="end"/>
      </w:r>
      <w:r w:rsidR="00360D43">
        <w:fldChar w:fldCharType="begin"/>
      </w:r>
      <w:r w:rsidR="003B03A7">
        <w:instrText>HYPERLINK  \l "_Other_Resources"</w:instrText>
      </w:r>
      <w:r w:rsidR="00360D43">
        <w:fldChar w:fldCharType="separate"/>
      </w:r>
      <w:r w:rsidR="00C0144C" w:rsidRPr="00360D43">
        <w:rPr>
          <w:rStyle w:val="Hyperlink"/>
        </w:rPr>
        <w:t>Texas A&amp;M System Policies</w:t>
      </w:r>
      <w:r w:rsidR="00843D76">
        <w:rPr>
          <w:rStyle w:val="Hyperlink"/>
        </w:rPr>
        <w:t xml:space="preserve"> and Procedures</w:t>
      </w:r>
    </w:p>
    <w:p w:rsidR="00C0144C" w:rsidRPr="00360D43" w:rsidRDefault="00360D43" w:rsidP="00EA3D94">
      <w:pPr>
        <w:rPr>
          <w:rStyle w:val="Hyperlink"/>
        </w:rPr>
      </w:pPr>
      <w:r>
        <w:fldChar w:fldCharType="end"/>
      </w:r>
      <w:r>
        <w:fldChar w:fldCharType="begin"/>
      </w:r>
      <w:r w:rsidR="003B03A7">
        <w:instrText>HYPERLINK  \l "_Texas_A&amp;M_University"</w:instrText>
      </w:r>
      <w:r>
        <w:fldChar w:fldCharType="separate"/>
      </w:r>
      <w:r w:rsidR="00C0144C" w:rsidRPr="00360D43">
        <w:rPr>
          <w:rStyle w:val="Hyperlink"/>
        </w:rPr>
        <w:t>Texas A&amp;M University Rules &amp; Standard Administrative Procedures</w:t>
      </w:r>
    </w:p>
    <w:p w:rsidR="00EA3D94" w:rsidRPr="00FD62EC" w:rsidRDefault="00360D43" w:rsidP="00EA3D94">
      <w:pPr>
        <w:rPr>
          <w:rStyle w:val="Hyperlink"/>
        </w:rPr>
      </w:pPr>
      <w:r>
        <w:fldChar w:fldCharType="end"/>
      </w:r>
      <w:r w:rsidR="00FD62EC">
        <w:fldChar w:fldCharType="begin"/>
      </w:r>
      <w:r w:rsidR="003B03A7">
        <w:instrText>HYPERLINK  \l "_Requesting_Help"</w:instrText>
      </w:r>
      <w:r w:rsidR="00FD62EC">
        <w:fldChar w:fldCharType="separate"/>
      </w:r>
      <w:r w:rsidR="00EA3D94" w:rsidRPr="00FD62EC">
        <w:rPr>
          <w:rStyle w:val="Hyperlink"/>
        </w:rPr>
        <w:t>Requesting Help</w:t>
      </w:r>
    </w:p>
    <w:bookmarkStart w:id="0" w:name="_Overview"/>
    <w:bookmarkStart w:id="1" w:name="_What_is_a"/>
    <w:bookmarkStart w:id="2" w:name="_What_is_Workforce"/>
    <w:bookmarkStart w:id="3" w:name="_What_job_titles"/>
    <w:bookmarkEnd w:id="0"/>
    <w:bookmarkEnd w:id="1"/>
    <w:bookmarkEnd w:id="2"/>
    <w:bookmarkEnd w:id="3"/>
    <w:p w:rsidR="00554C82" w:rsidRPr="00A629DA" w:rsidRDefault="00FD62EC" w:rsidP="00BB0381">
      <w:pPr>
        <w:pStyle w:val="Heading2"/>
      </w:pPr>
      <w:r>
        <w:rPr>
          <w:b w:val="0"/>
          <w:noProof w:val="0"/>
          <w:sz w:val="22"/>
          <w:szCs w:val="22"/>
        </w:rPr>
        <w:fldChar w:fldCharType="end"/>
      </w:r>
      <w:r w:rsidR="00EA3D94">
        <w:t>Overview</w:t>
      </w:r>
    </w:p>
    <w:p w:rsidR="003C5FDA" w:rsidRDefault="0037791E" w:rsidP="003C5FDA">
      <w:bookmarkStart w:id="4" w:name="_Process"/>
      <w:bookmarkStart w:id="5" w:name="_Who_can_assist"/>
      <w:bookmarkStart w:id="6" w:name="_Process_1"/>
      <w:bookmarkEnd w:id="4"/>
      <w:bookmarkEnd w:id="5"/>
      <w:bookmarkEnd w:id="6"/>
      <w:r w:rsidRPr="0037791E">
        <w:t>Wellness Release Time provides all full-time (40 hours), benefits-eligible, Texas A&amp;M employees the opportunity to use 30 minutes of their regular work hours, up to three (3) times a week, to exercise or participate in physical fitness activities.</w:t>
      </w:r>
      <w:r w:rsidR="00714212">
        <w:t xml:space="preserve"> </w:t>
      </w:r>
      <w:r w:rsidR="00714212" w:rsidRPr="00714212">
        <w:t>Wellness Release Time is not considered work time for purposes of Workers’ Compensation.</w:t>
      </w:r>
    </w:p>
    <w:p w:rsidR="00EA3D94" w:rsidRDefault="00EA3D94" w:rsidP="00B45DF6">
      <w:pPr>
        <w:pStyle w:val="Heading2"/>
      </w:pPr>
      <w:bookmarkStart w:id="7" w:name="_Process_2"/>
      <w:bookmarkEnd w:id="7"/>
      <w:r>
        <w:t>Process</w:t>
      </w:r>
    </w:p>
    <w:p w:rsidR="008F6ECB" w:rsidRDefault="00945FBC" w:rsidP="00806E62">
      <w:r>
        <w:t xml:space="preserve">Employees need to </w:t>
      </w:r>
      <w:r w:rsidR="00714212">
        <w:t>work with</w:t>
      </w:r>
      <w:r w:rsidR="00A03F52">
        <w:t xml:space="preserve"> the</w:t>
      </w:r>
      <w:r>
        <w:t xml:space="preserve">ir supervisor </w:t>
      </w:r>
      <w:r w:rsidR="00714212">
        <w:t xml:space="preserve">to establish an appropriate arrangement for the use of Wellness Release Time, and acknowledge their participation </w:t>
      </w:r>
      <w:r w:rsidR="00A03F52" w:rsidRPr="00A03F52">
        <w:t>using the </w:t>
      </w:r>
      <w:hyperlink r:id="rId8" w:history="1">
        <w:r w:rsidR="0037791E" w:rsidRPr="004E246A">
          <w:rPr>
            <w:rStyle w:val="Hyperlink"/>
          </w:rPr>
          <w:t>Wellness</w:t>
        </w:r>
        <w:r w:rsidRPr="00662998">
          <w:rPr>
            <w:rStyle w:val="Hyperlink"/>
          </w:rPr>
          <w:t xml:space="preserve"> Release Time </w:t>
        </w:r>
        <w:r w:rsidR="0037791E" w:rsidRPr="004E246A">
          <w:rPr>
            <w:rStyle w:val="Hyperlink"/>
          </w:rPr>
          <w:t>Acknowledgement</w:t>
        </w:r>
        <w:r w:rsidR="00714212" w:rsidRPr="004E246A">
          <w:rPr>
            <w:rStyle w:val="Hyperlink"/>
          </w:rPr>
          <w:t xml:space="preserve"> Form</w:t>
        </w:r>
      </w:hyperlink>
      <w:r w:rsidR="003B03A7">
        <w:t xml:space="preserve">, which </w:t>
      </w:r>
      <w:proofErr w:type="gramStart"/>
      <w:r w:rsidR="003B03A7">
        <w:t xml:space="preserve">will </w:t>
      </w:r>
      <w:r w:rsidR="00714212">
        <w:t>be kept</w:t>
      </w:r>
      <w:proofErr w:type="gramEnd"/>
      <w:r w:rsidR="00714212">
        <w:t xml:space="preserve"> in the employee’s personnel file.  </w:t>
      </w:r>
      <w:r w:rsidR="001E2B68">
        <w:t xml:space="preserve">To document </w:t>
      </w:r>
      <w:r w:rsidR="00714212">
        <w:t xml:space="preserve">Wellness </w:t>
      </w:r>
      <w:r w:rsidR="00843D76">
        <w:t>Release Time</w:t>
      </w:r>
      <w:r w:rsidR="001C0C54">
        <w:t xml:space="preserve">, employees will use </w:t>
      </w:r>
      <w:r w:rsidR="00533C7F">
        <w:t>the</w:t>
      </w:r>
      <w:r w:rsidR="00714212">
        <w:t xml:space="preserve"> method advised by their supervisor.</w:t>
      </w:r>
    </w:p>
    <w:p w:rsidR="00EA3D94" w:rsidRDefault="00EA3D94" w:rsidP="00EA3D94">
      <w:pPr>
        <w:pStyle w:val="Heading2"/>
      </w:pPr>
      <w:bookmarkStart w:id="8" w:name="_Resources"/>
      <w:bookmarkEnd w:id="8"/>
      <w:r>
        <w:t>Resources</w:t>
      </w:r>
    </w:p>
    <w:p w:rsidR="00993833" w:rsidRDefault="00850756" w:rsidP="00806E62">
      <w:r w:rsidRPr="00850756">
        <w:t>Visit</w:t>
      </w:r>
      <w:r>
        <w:t xml:space="preserve"> </w:t>
      </w:r>
      <w:hyperlink r:id="rId9" w:history="1">
        <w:r w:rsidR="0037791E" w:rsidRPr="0037791E">
          <w:rPr>
            <w:rStyle w:val="Hyperlink"/>
          </w:rPr>
          <w:t>Wellness</w:t>
        </w:r>
        <w:r w:rsidR="00945FBC" w:rsidRPr="0037791E">
          <w:rPr>
            <w:rStyle w:val="Hyperlink"/>
          </w:rPr>
          <w:t xml:space="preserve"> </w:t>
        </w:r>
        <w:bookmarkStart w:id="9" w:name="_GoBack"/>
        <w:bookmarkEnd w:id="9"/>
        <w:r w:rsidR="00945FBC" w:rsidRPr="0037791E">
          <w:rPr>
            <w:rStyle w:val="Hyperlink"/>
          </w:rPr>
          <w:t>R</w:t>
        </w:r>
        <w:r w:rsidR="00945FBC" w:rsidRPr="0037791E">
          <w:rPr>
            <w:rStyle w:val="Hyperlink"/>
          </w:rPr>
          <w:t>elease T</w:t>
        </w:r>
        <w:r w:rsidR="0037791E" w:rsidRPr="0037791E">
          <w:rPr>
            <w:rStyle w:val="Hyperlink"/>
          </w:rPr>
          <w:t>ime</w:t>
        </w:r>
      </w:hyperlink>
      <w:r w:rsidRPr="00850756">
        <w:t xml:space="preserve"> </w:t>
      </w:r>
      <w:r>
        <w:t xml:space="preserve">on HROE Benefits’ </w:t>
      </w:r>
      <w:r w:rsidR="00AF1329">
        <w:t>website</w:t>
      </w:r>
      <w:r>
        <w:t xml:space="preserve"> to learn more about </w:t>
      </w:r>
      <w:r w:rsidR="0037791E">
        <w:t xml:space="preserve">general provisions </w:t>
      </w:r>
      <w:r w:rsidR="00843D76">
        <w:t>and to access the</w:t>
      </w:r>
      <w:r w:rsidR="001E4E84">
        <w:t xml:space="preserve"> </w:t>
      </w:r>
      <w:hyperlink r:id="rId10" w:history="1">
        <w:r w:rsidR="0037791E">
          <w:rPr>
            <w:rStyle w:val="Hyperlink"/>
          </w:rPr>
          <w:t>Wellness R</w:t>
        </w:r>
        <w:r w:rsidR="0037791E">
          <w:rPr>
            <w:rStyle w:val="Hyperlink"/>
          </w:rPr>
          <w:t>e</w:t>
        </w:r>
        <w:r w:rsidR="0037791E">
          <w:rPr>
            <w:rStyle w:val="Hyperlink"/>
          </w:rPr>
          <w:t>lease Time Acknowledgement</w:t>
        </w:r>
      </w:hyperlink>
      <w:r w:rsidR="00714212">
        <w:t>.</w:t>
      </w:r>
    </w:p>
    <w:p w:rsidR="004E51CE" w:rsidRDefault="004E51CE" w:rsidP="00AD3735">
      <w:pPr>
        <w:pStyle w:val="Heading2"/>
      </w:pPr>
      <w:bookmarkStart w:id="10" w:name="_Other_Resources"/>
      <w:bookmarkStart w:id="11" w:name="_Other_Resources_1"/>
      <w:bookmarkStart w:id="12" w:name="_Texas_A&amp;M_System"/>
      <w:bookmarkEnd w:id="10"/>
      <w:bookmarkEnd w:id="11"/>
      <w:bookmarkEnd w:id="12"/>
      <w:r>
        <w:t>Texas A&amp;M System Policies and Procedures</w:t>
      </w:r>
    </w:p>
    <w:p w:rsidR="00EC50A8" w:rsidRPr="00DF1B81" w:rsidRDefault="00DF1B81" w:rsidP="00E41BDF">
      <w:pPr>
        <w:pStyle w:val="ListParagraph"/>
        <w:numPr>
          <w:ilvl w:val="0"/>
          <w:numId w:val="30"/>
        </w:numPr>
        <w:rPr>
          <w:rStyle w:val="Hyperlink"/>
        </w:rPr>
      </w:pPr>
      <w:r>
        <w:rPr>
          <w:color w:val="0563C1" w:themeColor="hyperlink"/>
          <w:u w:val="single"/>
        </w:rPr>
        <w:fldChar w:fldCharType="begin"/>
      </w:r>
      <w:r>
        <w:rPr>
          <w:color w:val="0563C1" w:themeColor="hyperlink"/>
          <w:u w:val="single"/>
        </w:rPr>
        <w:instrText xml:space="preserve"> HYPERLINK "http://policies.tamus.edu/31-02-13.pdf" </w:instrText>
      </w:r>
      <w:r>
        <w:rPr>
          <w:color w:val="0563C1" w:themeColor="hyperlink"/>
          <w:u w:val="single"/>
        </w:rPr>
        <w:fldChar w:fldCharType="separate"/>
      </w:r>
      <w:r w:rsidRPr="00DF1B81">
        <w:rPr>
          <w:rStyle w:val="Hyperlink"/>
        </w:rPr>
        <w:t>31.02.13</w:t>
      </w:r>
      <w:r w:rsidR="00EC50A8" w:rsidRPr="00DF1B81">
        <w:rPr>
          <w:rStyle w:val="Hyperlink"/>
        </w:rPr>
        <w:t xml:space="preserve"> </w:t>
      </w:r>
      <w:r w:rsidRPr="00DF1B81">
        <w:rPr>
          <w:rStyle w:val="Hyperlink"/>
        </w:rPr>
        <w:t>Wellness P</w:t>
      </w:r>
      <w:r w:rsidRPr="00DF1B81">
        <w:rPr>
          <w:rStyle w:val="Hyperlink"/>
        </w:rPr>
        <w:t>r</w:t>
      </w:r>
      <w:r w:rsidRPr="00DF1B81">
        <w:rPr>
          <w:rStyle w:val="Hyperlink"/>
        </w:rPr>
        <w:t>ograms</w:t>
      </w:r>
    </w:p>
    <w:p w:rsidR="00151CC5" w:rsidRDefault="00DF1B81" w:rsidP="00E41BDF">
      <w:r>
        <w:rPr>
          <w:color w:val="0563C1" w:themeColor="hyperlink"/>
          <w:u w:val="single"/>
        </w:rPr>
        <w:fldChar w:fldCharType="end"/>
      </w:r>
    </w:p>
    <w:p w:rsidR="00B62591" w:rsidRDefault="00B62591" w:rsidP="00AD3735">
      <w:pPr>
        <w:pStyle w:val="Heading2"/>
      </w:pPr>
      <w:bookmarkStart w:id="13" w:name="_Texas_A&amp;M_University"/>
      <w:bookmarkEnd w:id="13"/>
      <w:r w:rsidRPr="00B62591">
        <w:t>Texas A&amp;M University Rules and Standard Administrative Procedures</w:t>
      </w:r>
    </w:p>
    <w:p w:rsidR="008F6ECB" w:rsidRPr="0037791E" w:rsidRDefault="0037791E" w:rsidP="00DF1B81">
      <w:pPr>
        <w:pStyle w:val="ListParagraph"/>
        <w:numPr>
          <w:ilvl w:val="0"/>
          <w:numId w:val="30"/>
        </w:numPr>
        <w:rPr>
          <w:rStyle w:val="Hyperlink"/>
        </w:rPr>
      </w:pPr>
      <w:r>
        <w:rPr>
          <w:color w:val="0563C1" w:themeColor="hyperlink"/>
          <w:u w:val="single"/>
        </w:rPr>
        <w:fldChar w:fldCharType="begin"/>
      </w:r>
      <w:r>
        <w:rPr>
          <w:color w:val="0563C1" w:themeColor="hyperlink"/>
          <w:u w:val="single"/>
        </w:rPr>
        <w:instrText xml:space="preserve"> HYPERLINK "https://rules-saps.tamu.edu/PDFs/31.02.13.M0.01.pdf" </w:instrText>
      </w:r>
      <w:r>
        <w:rPr>
          <w:color w:val="0563C1" w:themeColor="hyperlink"/>
          <w:u w:val="single"/>
        </w:rPr>
        <w:fldChar w:fldCharType="separate"/>
      </w:r>
      <w:r w:rsidR="00DF1B81" w:rsidRPr="0037791E">
        <w:rPr>
          <w:rStyle w:val="Hyperlink"/>
        </w:rPr>
        <w:t>31.02.13.M0.01 W</w:t>
      </w:r>
      <w:r w:rsidR="00DF1B81" w:rsidRPr="0037791E">
        <w:rPr>
          <w:rStyle w:val="Hyperlink"/>
        </w:rPr>
        <w:t>e</w:t>
      </w:r>
      <w:r w:rsidR="00DF1B81" w:rsidRPr="0037791E">
        <w:rPr>
          <w:rStyle w:val="Hyperlink"/>
        </w:rPr>
        <w:t>llness Programs</w:t>
      </w:r>
    </w:p>
    <w:p w:rsidR="008F6ECB" w:rsidRDefault="0037791E" w:rsidP="00945FBC">
      <w:r>
        <w:rPr>
          <w:color w:val="0563C1" w:themeColor="hyperlink"/>
          <w:u w:val="single"/>
        </w:rPr>
        <w:fldChar w:fldCharType="end"/>
      </w:r>
    </w:p>
    <w:p w:rsidR="00A629DA" w:rsidRPr="00806E62" w:rsidRDefault="00A629DA" w:rsidP="00BB0381">
      <w:pPr>
        <w:pStyle w:val="Heading2"/>
      </w:pPr>
      <w:bookmarkStart w:id="14" w:name="_Requesting_Help"/>
      <w:bookmarkEnd w:id="14"/>
      <w:r w:rsidRPr="00806E62">
        <w:t>Requesting Help</w:t>
      </w:r>
    </w:p>
    <w:p w:rsidR="00A629DA" w:rsidRDefault="00AD3735" w:rsidP="00806E62">
      <w:r>
        <w:t xml:space="preserve">For </w:t>
      </w:r>
      <w:r w:rsidR="00A629DA">
        <w:t>help</w:t>
      </w:r>
      <w:r w:rsidR="003D71E8">
        <w:t xml:space="preserve"> with </w:t>
      </w:r>
      <w:r w:rsidR="0037791E">
        <w:t>wellness</w:t>
      </w:r>
      <w:r w:rsidR="00EC50A8">
        <w:t xml:space="preserve"> release time</w:t>
      </w:r>
      <w:r w:rsidR="003D71E8">
        <w:t>, contact the following</w:t>
      </w:r>
      <w:r w:rsidR="00853E27">
        <w:t>:</w:t>
      </w:r>
    </w:p>
    <w:p w:rsidR="00806E62" w:rsidRDefault="00806E62" w:rsidP="00806E62"/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BF164E" w:rsidTr="000E190B">
        <w:trPr>
          <w:trHeight w:val="440"/>
        </w:trPr>
        <w:tc>
          <w:tcPr>
            <w:tcW w:w="3780" w:type="dxa"/>
            <w:shd w:val="clear" w:color="auto" w:fill="500000"/>
            <w:vAlign w:val="center"/>
          </w:tcPr>
          <w:p w:rsidR="00BF164E" w:rsidRPr="00806E62" w:rsidRDefault="00BF164E" w:rsidP="00806E62">
            <w:pPr>
              <w:pStyle w:val="Table-Heading"/>
            </w:pPr>
            <w:r w:rsidRPr="00806E62">
              <w:t>Name</w:t>
            </w:r>
          </w:p>
        </w:tc>
        <w:tc>
          <w:tcPr>
            <w:tcW w:w="3780" w:type="dxa"/>
            <w:shd w:val="clear" w:color="auto" w:fill="500000"/>
            <w:vAlign w:val="center"/>
          </w:tcPr>
          <w:p w:rsidR="00BF164E" w:rsidRPr="00806E62" w:rsidRDefault="00AD3735" w:rsidP="00806E62">
            <w:pPr>
              <w:pStyle w:val="Table-Heading"/>
            </w:pPr>
            <w:r>
              <w:t>Contact Information</w:t>
            </w:r>
          </w:p>
        </w:tc>
      </w:tr>
      <w:tr w:rsidR="00BF164E" w:rsidTr="000E190B">
        <w:trPr>
          <w:trHeight w:val="345"/>
        </w:trPr>
        <w:tc>
          <w:tcPr>
            <w:tcW w:w="3780" w:type="dxa"/>
            <w:vAlign w:val="center"/>
          </w:tcPr>
          <w:p w:rsidR="00BF164E" w:rsidRPr="00BF164E" w:rsidRDefault="00BF164E" w:rsidP="00480D91">
            <w:pPr>
              <w:pStyle w:val="Table-Text"/>
            </w:pPr>
            <w:r w:rsidRPr="00BF164E">
              <w:t xml:space="preserve">HROE </w:t>
            </w:r>
            <w:r w:rsidR="00480D91">
              <w:t>Benefits</w:t>
            </w:r>
          </w:p>
        </w:tc>
        <w:tc>
          <w:tcPr>
            <w:tcW w:w="3780" w:type="dxa"/>
            <w:vAlign w:val="center"/>
          </w:tcPr>
          <w:p w:rsidR="00BF164E" w:rsidRPr="00EA48BF" w:rsidRDefault="00081F25" w:rsidP="00806E62">
            <w:pPr>
              <w:rPr>
                <w:sz w:val="20"/>
                <w:szCs w:val="20"/>
              </w:rPr>
            </w:pPr>
            <w:hyperlink r:id="rId11" w:history="1">
              <w:r w:rsidR="00DF1B81" w:rsidRPr="008E68C5">
                <w:rPr>
                  <w:rStyle w:val="Hyperlink"/>
                </w:rPr>
                <w:t>benefits@tamu.edu</w:t>
              </w:r>
            </w:hyperlink>
          </w:p>
        </w:tc>
      </w:tr>
    </w:tbl>
    <w:p w:rsidR="00853E27" w:rsidRDefault="00853E27" w:rsidP="00806E62"/>
    <w:p w:rsidR="00DF1B81" w:rsidRDefault="00DF1B81" w:rsidP="00806E62"/>
    <w:sectPr w:rsidR="00DF1B81" w:rsidSect="006521AE">
      <w:footerReference w:type="default" r:id="rId12"/>
      <w:pgSz w:w="12240" w:h="15840"/>
      <w:pgMar w:top="907" w:right="1440" w:bottom="446" w:left="1440" w:header="720" w:footer="6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AE" w:rsidRDefault="006521AE" w:rsidP="006521AE">
      <w:pPr>
        <w:spacing w:line="240" w:lineRule="auto"/>
      </w:pPr>
      <w:r>
        <w:separator/>
      </w:r>
    </w:p>
  </w:endnote>
  <w:endnote w:type="continuationSeparator" w:id="0">
    <w:p w:rsidR="006521AE" w:rsidRDefault="006521AE" w:rsidP="00652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039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1AE" w:rsidRDefault="00652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1AE" w:rsidRDefault="0065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AE" w:rsidRDefault="006521AE" w:rsidP="006521AE">
      <w:pPr>
        <w:spacing w:line="240" w:lineRule="auto"/>
      </w:pPr>
      <w:r>
        <w:separator/>
      </w:r>
    </w:p>
  </w:footnote>
  <w:footnote w:type="continuationSeparator" w:id="0">
    <w:p w:rsidR="006521AE" w:rsidRDefault="006521AE" w:rsidP="00652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21"/>
    <w:multiLevelType w:val="hybridMultilevel"/>
    <w:tmpl w:val="F23EBDF8"/>
    <w:lvl w:ilvl="0" w:tplc="09D69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B49"/>
    <w:multiLevelType w:val="hybridMultilevel"/>
    <w:tmpl w:val="209EA1FA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085"/>
    <w:multiLevelType w:val="hybridMultilevel"/>
    <w:tmpl w:val="A5DC636C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0CB"/>
    <w:multiLevelType w:val="hybridMultilevel"/>
    <w:tmpl w:val="D94CF5E6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B42"/>
    <w:multiLevelType w:val="hybridMultilevel"/>
    <w:tmpl w:val="148484EE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5C4"/>
    <w:multiLevelType w:val="hybridMultilevel"/>
    <w:tmpl w:val="B4B62E34"/>
    <w:lvl w:ilvl="0" w:tplc="ADD658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4601"/>
    <w:multiLevelType w:val="multilevel"/>
    <w:tmpl w:val="C0C246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B56F2"/>
    <w:multiLevelType w:val="hybridMultilevel"/>
    <w:tmpl w:val="9A7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0708"/>
    <w:multiLevelType w:val="hybridMultilevel"/>
    <w:tmpl w:val="D07EFA48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54CD"/>
    <w:multiLevelType w:val="hybridMultilevel"/>
    <w:tmpl w:val="1EEE125E"/>
    <w:lvl w:ilvl="0" w:tplc="FE84AD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6E23"/>
    <w:multiLevelType w:val="multilevel"/>
    <w:tmpl w:val="0BE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74FF7"/>
    <w:multiLevelType w:val="hybridMultilevel"/>
    <w:tmpl w:val="104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1532"/>
    <w:multiLevelType w:val="hybridMultilevel"/>
    <w:tmpl w:val="93D842F8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04B4"/>
    <w:multiLevelType w:val="hybridMultilevel"/>
    <w:tmpl w:val="3FF862CC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45E0"/>
    <w:multiLevelType w:val="hybridMultilevel"/>
    <w:tmpl w:val="210C539C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C0BB4"/>
    <w:multiLevelType w:val="hybridMultilevel"/>
    <w:tmpl w:val="3EA25818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10B71"/>
    <w:multiLevelType w:val="hybridMultilevel"/>
    <w:tmpl w:val="1BF4DFAC"/>
    <w:lvl w:ilvl="0" w:tplc="770A3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660"/>
    <w:multiLevelType w:val="hybridMultilevel"/>
    <w:tmpl w:val="9C7817D4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E2999"/>
    <w:multiLevelType w:val="multilevel"/>
    <w:tmpl w:val="212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74109"/>
    <w:multiLevelType w:val="hybridMultilevel"/>
    <w:tmpl w:val="82A2FEFC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8255E"/>
    <w:multiLevelType w:val="multilevel"/>
    <w:tmpl w:val="5EC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A1ABA"/>
    <w:multiLevelType w:val="multilevel"/>
    <w:tmpl w:val="F7263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6E6AE9"/>
    <w:multiLevelType w:val="hybridMultilevel"/>
    <w:tmpl w:val="85CC53A8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C6181"/>
    <w:multiLevelType w:val="hybridMultilevel"/>
    <w:tmpl w:val="ADFAEDCA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712F7"/>
    <w:multiLevelType w:val="hybridMultilevel"/>
    <w:tmpl w:val="37BECB9E"/>
    <w:lvl w:ilvl="0" w:tplc="E6B0A94A">
      <w:start w:val="1"/>
      <w:numFmt w:val="decimal"/>
      <w:pStyle w:val="Bullet-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239AA"/>
    <w:multiLevelType w:val="hybridMultilevel"/>
    <w:tmpl w:val="FF7840B4"/>
    <w:lvl w:ilvl="0" w:tplc="770A3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242"/>
    <w:multiLevelType w:val="hybridMultilevel"/>
    <w:tmpl w:val="3988A288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853D7"/>
    <w:multiLevelType w:val="hybridMultilevel"/>
    <w:tmpl w:val="4A04D044"/>
    <w:lvl w:ilvl="0" w:tplc="757E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E2B15"/>
    <w:multiLevelType w:val="multilevel"/>
    <w:tmpl w:val="E780C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95210A"/>
    <w:multiLevelType w:val="multilevel"/>
    <w:tmpl w:val="6D747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19"/>
  </w:num>
  <w:num w:numId="9">
    <w:abstractNumId w:val="27"/>
  </w:num>
  <w:num w:numId="10">
    <w:abstractNumId w:val="15"/>
  </w:num>
  <w:num w:numId="11">
    <w:abstractNumId w:val="23"/>
  </w:num>
  <w:num w:numId="12">
    <w:abstractNumId w:val="26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22"/>
  </w:num>
  <w:num w:numId="18">
    <w:abstractNumId w:val="2"/>
  </w:num>
  <w:num w:numId="19">
    <w:abstractNumId w:val="14"/>
  </w:num>
  <w:num w:numId="20">
    <w:abstractNumId w:val="7"/>
  </w:num>
  <w:num w:numId="21">
    <w:abstractNumId w:val="0"/>
  </w:num>
  <w:num w:numId="22">
    <w:abstractNumId w:val="16"/>
  </w:num>
  <w:num w:numId="23">
    <w:abstractNumId w:val="10"/>
  </w:num>
  <w:num w:numId="24">
    <w:abstractNumId w:val="28"/>
  </w:num>
  <w:num w:numId="25">
    <w:abstractNumId w:val="20"/>
  </w:num>
  <w:num w:numId="26">
    <w:abstractNumId w:val="29"/>
  </w:num>
  <w:num w:numId="27">
    <w:abstractNumId w:val="18"/>
  </w:num>
  <w:num w:numId="28">
    <w:abstractNumId w:val="21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D1"/>
    <w:rsid w:val="0000211A"/>
    <w:rsid w:val="00026883"/>
    <w:rsid w:val="00026EAB"/>
    <w:rsid w:val="0005453E"/>
    <w:rsid w:val="00081F25"/>
    <w:rsid w:val="00093D54"/>
    <w:rsid w:val="000E190B"/>
    <w:rsid w:val="000F79B5"/>
    <w:rsid w:val="00104B82"/>
    <w:rsid w:val="00110C31"/>
    <w:rsid w:val="001248A7"/>
    <w:rsid w:val="00151CC5"/>
    <w:rsid w:val="00175906"/>
    <w:rsid w:val="00197CB1"/>
    <w:rsid w:val="001A337E"/>
    <w:rsid w:val="001A40E9"/>
    <w:rsid w:val="001A5C34"/>
    <w:rsid w:val="001A7BFE"/>
    <w:rsid w:val="001C0C54"/>
    <w:rsid w:val="001C38D1"/>
    <w:rsid w:val="001E2B68"/>
    <w:rsid w:val="001E4E84"/>
    <w:rsid w:val="00281278"/>
    <w:rsid w:val="0029730F"/>
    <w:rsid w:val="002A73AB"/>
    <w:rsid w:val="002D225F"/>
    <w:rsid w:val="002E0112"/>
    <w:rsid w:val="00344EFA"/>
    <w:rsid w:val="003518B8"/>
    <w:rsid w:val="00351F7E"/>
    <w:rsid w:val="00360D43"/>
    <w:rsid w:val="003770A4"/>
    <w:rsid w:val="0037791E"/>
    <w:rsid w:val="00383AEA"/>
    <w:rsid w:val="003875E4"/>
    <w:rsid w:val="00387A01"/>
    <w:rsid w:val="003967E3"/>
    <w:rsid w:val="003B03A7"/>
    <w:rsid w:val="003B0DEA"/>
    <w:rsid w:val="003B410D"/>
    <w:rsid w:val="003C3046"/>
    <w:rsid w:val="003C5FDA"/>
    <w:rsid w:val="003D3C3E"/>
    <w:rsid w:val="003D3EDE"/>
    <w:rsid w:val="003D71E8"/>
    <w:rsid w:val="00420DD1"/>
    <w:rsid w:val="00431F7D"/>
    <w:rsid w:val="00444860"/>
    <w:rsid w:val="00452381"/>
    <w:rsid w:val="00463A4B"/>
    <w:rsid w:val="00477F22"/>
    <w:rsid w:val="00480D91"/>
    <w:rsid w:val="004875E9"/>
    <w:rsid w:val="004A1E50"/>
    <w:rsid w:val="004C2E74"/>
    <w:rsid w:val="004D27F9"/>
    <w:rsid w:val="004E246A"/>
    <w:rsid w:val="004E2A92"/>
    <w:rsid w:val="004E51CE"/>
    <w:rsid w:val="00533C7F"/>
    <w:rsid w:val="00536CBB"/>
    <w:rsid w:val="00554C82"/>
    <w:rsid w:val="00573803"/>
    <w:rsid w:val="00585271"/>
    <w:rsid w:val="00592A80"/>
    <w:rsid w:val="005A40DD"/>
    <w:rsid w:val="005A5D7A"/>
    <w:rsid w:val="005C221B"/>
    <w:rsid w:val="005C559E"/>
    <w:rsid w:val="005C7548"/>
    <w:rsid w:val="005D5701"/>
    <w:rsid w:val="0060228E"/>
    <w:rsid w:val="006142EC"/>
    <w:rsid w:val="00630476"/>
    <w:rsid w:val="006521AE"/>
    <w:rsid w:val="00662998"/>
    <w:rsid w:val="0069422C"/>
    <w:rsid w:val="006B0F1A"/>
    <w:rsid w:val="006F2023"/>
    <w:rsid w:val="00714212"/>
    <w:rsid w:val="0072289A"/>
    <w:rsid w:val="007326AC"/>
    <w:rsid w:val="00735D38"/>
    <w:rsid w:val="007413A2"/>
    <w:rsid w:val="00752341"/>
    <w:rsid w:val="00774E16"/>
    <w:rsid w:val="007C611A"/>
    <w:rsid w:val="007E63FA"/>
    <w:rsid w:val="00806E62"/>
    <w:rsid w:val="00843D76"/>
    <w:rsid w:val="00850756"/>
    <w:rsid w:val="00853E27"/>
    <w:rsid w:val="008A7CE5"/>
    <w:rsid w:val="008C0DCE"/>
    <w:rsid w:val="008E08A3"/>
    <w:rsid w:val="008E0ABD"/>
    <w:rsid w:val="008F3AEC"/>
    <w:rsid w:val="008F3DE7"/>
    <w:rsid w:val="008F6ECB"/>
    <w:rsid w:val="008F6F10"/>
    <w:rsid w:val="00904391"/>
    <w:rsid w:val="00906DFF"/>
    <w:rsid w:val="00921CB6"/>
    <w:rsid w:val="009404A9"/>
    <w:rsid w:val="00945FBC"/>
    <w:rsid w:val="009645D1"/>
    <w:rsid w:val="0097294B"/>
    <w:rsid w:val="00992DC7"/>
    <w:rsid w:val="00993833"/>
    <w:rsid w:val="009A1FC9"/>
    <w:rsid w:val="009C687F"/>
    <w:rsid w:val="00A0211E"/>
    <w:rsid w:val="00A03F52"/>
    <w:rsid w:val="00A17A9D"/>
    <w:rsid w:val="00A5092E"/>
    <w:rsid w:val="00A6218C"/>
    <w:rsid w:val="00A629DA"/>
    <w:rsid w:val="00A75FEC"/>
    <w:rsid w:val="00A82EF5"/>
    <w:rsid w:val="00A91C93"/>
    <w:rsid w:val="00AC6231"/>
    <w:rsid w:val="00AD3735"/>
    <w:rsid w:val="00AF1329"/>
    <w:rsid w:val="00B00BFA"/>
    <w:rsid w:val="00B0119B"/>
    <w:rsid w:val="00B015EA"/>
    <w:rsid w:val="00B14575"/>
    <w:rsid w:val="00B45DF6"/>
    <w:rsid w:val="00B613B5"/>
    <w:rsid w:val="00B62591"/>
    <w:rsid w:val="00BA24E5"/>
    <w:rsid w:val="00BA3993"/>
    <w:rsid w:val="00BB0381"/>
    <w:rsid w:val="00BB03CB"/>
    <w:rsid w:val="00BB1104"/>
    <w:rsid w:val="00BB158A"/>
    <w:rsid w:val="00BC3465"/>
    <w:rsid w:val="00BD086C"/>
    <w:rsid w:val="00BD4860"/>
    <w:rsid w:val="00BE1F4B"/>
    <w:rsid w:val="00BE5DEC"/>
    <w:rsid w:val="00BF0876"/>
    <w:rsid w:val="00BF164E"/>
    <w:rsid w:val="00C0144C"/>
    <w:rsid w:val="00C03140"/>
    <w:rsid w:val="00C04265"/>
    <w:rsid w:val="00C24C08"/>
    <w:rsid w:val="00C26C4E"/>
    <w:rsid w:val="00C479BF"/>
    <w:rsid w:val="00C508B7"/>
    <w:rsid w:val="00C92E39"/>
    <w:rsid w:val="00CA23D3"/>
    <w:rsid w:val="00CA7833"/>
    <w:rsid w:val="00CB2994"/>
    <w:rsid w:val="00CC7800"/>
    <w:rsid w:val="00CE3D7D"/>
    <w:rsid w:val="00CE59E1"/>
    <w:rsid w:val="00D312AD"/>
    <w:rsid w:val="00D6376F"/>
    <w:rsid w:val="00D71805"/>
    <w:rsid w:val="00DA316C"/>
    <w:rsid w:val="00DA511B"/>
    <w:rsid w:val="00DC190C"/>
    <w:rsid w:val="00DE276B"/>
    <w:rsid w:val="00DF1B81"/>
    <w:rsid w:val="00E00979"/>
    <w:rsid w:val="00E13646"/>
    <w:rsid w:val="00E41BDF"/>
    <w:rsid w:val="00E57D43"/>
    <w:rsid w:val="00E60AF1"/>
    <w:rsid w:val="00E804CC"/>
    <w:rsid w:val="00E86746"/>
    <w:rsid w:val="00E876E7"/>
    <w:rsid w:val="00EA3D94"/>
    <w:rsid w:val="00EA48BF"/>
    <w:rsid w:val="00EC50A8"/>
    <w:rsid w:val="00ED4B0A"/>
    <w:rsid w:val="00EE72FA"/>
    <w:rsid w:val="00EF1513"/>
    <w:rsid w:val="00EF2CB6"/>
    <w:rsid w:val="00F111E5"/>
    <w:rsid w:val="00F5550D"/>
    <w:rsid w:val="00F95CF3"/>
    <w:rsid w:val="00FA3C66"/>
    <w:rsid w:val="00FA55F2"/>
    <w:rsid w:val="00FB48E6"/>
    <w:rsid w:val="00FD5616"/>
    <w:rsid w:val="00FD62EC"/>
    <w:rsid w:val="00FF09C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83DCC65-F2FF-4941-8232-EC51D5FF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F1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4E"/>
    <w:pPr>
      <w:pBdr>
        <w:top w:val="single" w:sz="4" w:space="1" w:color="auto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381"/>
    <w:pPr>
      <w:spacing w:before="360" w:after="120"/>
      <w:outlineLvl w:val="1"/>
    </w:pPr>
    <w:rPr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A9D"/>
    <w:pPr>
      <w:spacing w:before="12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64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64E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B0381"/>
    <w:rPr>
      <w:rFonts w:ascii="Arial" w:hAnsi="Arial" w:cs="Arial"/>
      <w:b/>
      <w:noProof/>
      <w:sz w:val="28"/>
      <w:szCs w:val="28"/>
    </w:rPr>
  </w:style>
  <w:style w:type="paragraph" w:customStyle="1" w:styleId="ArticleTOC">
    <w:name w:val="Article TOC"/>
    <w:basedOn w:val="Normal"/>
    <w:link w:val="ArticleTOCChar"/>
    <w:qFormat/>
    <w:rsid w:val="00A629DA"/>
    <w:rPr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A316C"/>
    <w:rPr>
      <w:color w:val="0563C1" w:themeColor="hyperlink"/>
      <w:u w:val="single"/>
    </w:rPr>
  </w:style>
  <w:style w:type="character" w:customStyle="1" w:styleId="ArticleTOCChar">
    <w:name w:val="Article TOC Char"/>
    <w:basedOn w:val="DefaultParagraphFont"/>
    <w:link w:val="ArticleTOC"/>
    <w:rsid w:val="00A629DA"/>
    <w:rPr>
      <w:rFonts w:ascii="Arial" w:hAnsi="Arial" w:cs="Arial"/>
      <w:b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1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">
    <w:name w:val="NOTE: Heading"/>
    <w:basedOn w:val="Normal"/>
    <w:link w:val="NOTEHeadingChar"/>
    <w:qFormat/>
    <w:rsid w:val="00BF164E"/>
    <w:pPr>
      <w:spacing w:before="120"/>
      <w:ind w:left="720"/>
    </w:pPr>
    <w:rPr>
      <w:b/>
      <w:sz w:val="18"/>
      <w:szCs w:val="18"/>
    </w:rPr>
  </w:style>
  <w:style w:type="paragraph" w:customStyle="1" w:styleId="NOTEBody">
    <w:name w:val="NOTE: Body"/>
    <w:basedOn w:val="Normal"/>
    <w:link w:val="NOTEBodyChar"/>
    <w:qFormat/>
    <w:rsid w:val="00BF164E"/>
    <w:pPr>
      <w:ind w:left="720"/>
    </w:pPr>
    <w:rPr>
      <w:sz w:val="18"/>
      <w:szCs w:val="18"/>
    </w:rPr>
  </w:style>
  <w:style w:type="character" w:customStyle="1" w:styleId="NOTEHeadingChar">
    <w:name w:val="NOTE: Heading Char"/>
    <w:basedOn w:val="DefaultParagraphFont"/>
    <w:link w:val="NOTEHeading"/>
    <w:rsid w:val="00BF164E"/>
    <w:rPr>
      <w:rFonts w:ascii="Arial" w:hAnsi="Arial" w:cs="Arial"/>
      <w:b/>
      <w:sz w:val="18"/>
      <w:szCs w:val="18"/>
    </w:rPr>
  </w:style>
  <w:style w:type="paragraph" w:customStyle="1" w:styleId="Bullet-">
    <w:name w:val="Bullet - #"/>
    <w:basedOn w:val="ListParagraph"/>
    <w:link w:val="Bullet-Char"/>
    <w:qFormat/>
    <w:rsid w:val="00BF164E"/>
    <w:pPr>
      <w:numPr>
        <w:numId w:val="1"/>
      </w:numPr>
      <w:spacing w:before="80"/>
      <w:contextualSpacing w:val="0"/>
    </w:pPr>
  </w:style>
  <w:style w:type="character" w:customStyle="1" w:styleId="NOTEBodyChar">
    <w:name w:val="NOTE: Body Char"/>
    <w:basedOn w:val="DefaultParagraphFont"/>
    <w:link w:val="NOTEBody"/>
    <w:rsid w:val="00BF164E"/>
    <w:rPr>
      <w:rFonts w:ascii="Arial" w:hAnsi="Arial" w:cs="Arial"/>
      <w:sz w:val="18"/>
      <w:szCs w:val="18"/>
    </w:rPr>
  </w:style>
  <w:style w:type="paragraph" w:customStyle="1" w:styleId="Table-Heading">
    <w:name w:val="Table - Heading"/>
    <w:basedOn w:val="Normal"/>
    <w:link w:val="Table-HeadingChar"/>
    <w:qFormat/>
    <w:rsid w:val="00806E62"/>
    <w:pPr>
      <w:spacing w:line="240" w:lineRule="auto"/>
      <w:jc w:val="center"/>
    </w:pPr>
    <w:rPr>
      <w:b/>
      <w:color w:val="FFFFFF" w:themeColor="background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164E"/>
    <w:rPr>
      <w:rFonts w:ascii="Arial" w:hAnsi="Arial" w:cs="Arial"/>
    </w:rPr>
  </w:style>
  <w:style w:type="character" w:customStyle="1" w:styleId="Bullet-Char">
    <w:name w:val="Bullet - # Char"/>
    <w:basedOn w:val="ListParagraphChar"/>
    <w:link w:val="Bullet-"/>
    <w:rsid w:val="00BF164E"/>
    <w:rPr>
      <w:rFonts w:ascii="Arial" w:hAnsi="Arial" w:cs="Arial"/>
    </w:rPr>
  </w:style>
  <w:style w:type="paragraph" w:customStyle="1" w:styleId="Table-Text">
    <w:name w:val="Table - Text"/>
    <w:basedOn w:val="Normal"/>
    <w:link w:val="Table-TextChar"/>
    <w:qFormat/>
    <w:rsid w:val="00806E62"/>
    <w:pPr>
      <w:spacing w:line="240" w:lineRule="auto"/>
    </w:pPr>
    <w:rPr>
      <w:sz w:val="20"/>
      <w:szCs w:val="20"/>
    </w:rPr>
  </w:style>
  <w:style w:type="character" w:customStyle="1" w:styleId="Table-HeadingChar">
    <w:name w:val="Table - Heading Char"/>
    <w:basedOn w:val="DefaultParagraphFont"/>
    <w:link w:val="Table-Heading"/>
    <w:rsid w:val="00806E62"/>
    <w:rPr>
      <w:rFonts w:ascii="Arial" w:hAnsi="Arial" w:cs="Arial"/>
      <w:b/>
      <w:color w:val="FFFFFF" w:themeColor="background1"/>
      <w:sz w:val="20"/>
      <w:szCs w:val="20"/>
    </w:rPr>
  </w:style>
  <w:style w:type="table" w:customStyle="1" w:styleId="TexasAM">
    <w:name w:val="Texas A&amp;M"/>
    <w:basedOn w:val="TableNormal"/>
    <w:uiPriority w:val="99"/>
    <w:rsid w:val="00806E62"/>
    <w:pPr>
      <w:spacing w:after="0" w:line="240" w:lineRule="auto"/>
    </w:pPr>
    <w:tblPr/>
  </w:style>
  <w:style w:type="character" w:customStyle="1" w:styleId="Table-TextChar">
    <w:name w:val="Table - Text Char"/>
    <w:basedOn w:val="DefaultParagraphFont"/>
    <w:link w:val="Table-Text"/>
    <w:rsid w:val="00806E62"/>
    <w:rPr>
      <w:rFonts w:ascii="Arial" w:hAnsi="Arial" w:cs="Arial"/>
      <w:sz w:val="20"/>
      <w:szCs w:val="20"/>
    </w:rPr>
  </w:style>
  <w:style w:type="paragraph" w:customStyle="1" w:styleId="Bullet">
    <w:name w:val="Bullet"/>
    <w:basedOn w:val="ListParagraph"/>
    <w:link w:val="BulletChar"/>
    <w:qFormat/>
    <w:rsid w:val="00806E62"/>
    <w:pPr>
      <w:numPr>
        <w:numId w:val="3"/>
      </w:numPr>
      <w:spacing w:before="80"/>
      <w:contextualSpacing w:val="0"/>
    </w:pPr>
  </w:style>
  <w:style w:type="paragraph" w:customStyle="1" w:styleId="Normal-Indented">
    <w:name w:val="Normal - Indented"/>
    <w:basedOn w:val="Normal"/>
    <w:link w:val="Normal-IndentedChar"/>
    <w:qFormat/>
    <w:rsid w:val="00806E62"/>
    <w:pPr>
      <w:spacing w:before="120"/>
      <w:ind w:left="720"/>
    </w:pPr>
  </w:style>
  <w:style w:type="character" w:customStyle="1" w:styleId="BulletChar">
    <w:name w:val="Bullet Char"/>
    <w:basedOn w:val="ListParagraphChar"/>
    <w:link w:val="Bullet"/>
    <w:rsid w:val="00806E62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A17A9D"/>
    <w:rPr>
      <w:rFonts w:ascii="Arial" w:hAnsi="Arial" w:cs="Arial"/>
      <w:b/>
      <w:sz w:val="24"/>
      <w:szCs w:val="24"/>
    </w:rPr>
  </w:style>
  <w:style w:type="character" w:customStyle="1" w:styleId="Normal-IndentedChar">
    <w:name w:val="Normal - Indented Char"/>
    <w:basedOn w:val="DefaultParagraphFont"/>
    <w:link w:val="Normal-Indented"/>
    <w:rsid w:val="00806E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A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52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AE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E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ees.tamu.edu/media/912246/222WellnessReleaseTim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fits@ta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ployees.tamu.edu/media/912246/222WellnessReleaseTi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ployees.tamu.edu/benefits/healthy-behaviors/wellness-release-ti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98D0-E7BA-425C-8968-C4F648CE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Finance and Administration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Tara</dc:creator>
  <cp:keywords/>
  <dc:description/>
  <cp:lastModifiedBy>DeLeon, Nancy J.</cp:lastModifiedBy>
  <cp:revision>3</cp:revision>
  <cp:lastPrinted>2020-03-10T21:23:00Z</cp:lastPrinted>
  <dcterms:created xsi:type="dcterms:W3CDTF">2020-06-12T22:44:00Z</dcterms:created>
  <dcterms:modified xsi:type="dcterms:W3CDTF">2020-07-22T18:20:00Z</dcterms:modified>
</cp:coreProperties>
</file>