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0A12" w14:textId="56D61794" w:rsidR="000450CF" w:rsidRPr="006562DC" w:rsidRDefault="000450CF" w:rsidP="000450CF">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61312" behindDoc="0" locked="0" layoutInCell="1" allowOverlap="1" wp14:anchorId="2DE871FC" wp14:editId="4969A7EA">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562DC">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755B8DE7" wp14:editId="545FC536">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88D5F"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Chief Technology Officer</w:t>
      </w:r>
      <w:r w:rsidRPr="006562DC">
        <w:rPr>
          <w:rFonts w:ascii="Arial" w:eastAsia="Times New Roman" w:hAnsi="Arial" w:cs="Arial"/>
          <w:b/>
          <w:bCs/>
          <w:noProof/>
          <w:sz w:val="28"/>
          <w:szCs w:val="28"/>
        </w:rPr>
        <w:t xml:space="preserve"> Standard Job Description </w:t>
      </w:r>
    </w:p>
    <w:p w14:paraId="65A3369E" w14:textId="77777777" w:rsidR="000450CF" w:rsidRPr="006562DC" w:rsidRDefault="000450CF" w:rsidP="000450C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9264" behindDoc="1" locked="0" layoutInCell="1" allowOverlap="1" wp14:anchorId="791D90D7" wp14:editId="7E4A7B57">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9D92B"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417342AF" w14:textId="660508CF" w:rsidR="000450CF" w:rsidRPr="009B73B0" w:rsidRDefault="000450CF" w:rsidP="000450CF">
      <w:pPr>
        <w:shd w:val="clear" w:color="auto" w:fill="FFFFFF" w:themeFill="background1"/>
        <w:spacing w:after="0" w:line="240" w:lineRule="auto"/>
        <w:rPr>
          <w:rFonts w:ascii="Arial" w:eastAsia="Times New Roman" w:hAnsi="Arial" w:cs="Arial"/>
          <w:sz w:val="24"/>
          <w:szCs w:val="24"/>
        </w:rPr>
      </w:pPr>
      <w:r w:rsidRPr="009B73B0">
        <w:rPr>
          <w:rFonts w:ascii="Arial" w:eastAsia="Times New Roman" w:hAnsi="Arial" w:cs="Arial"/>
          <w:b/>
          <w:bCs/>
          <w:sz w:val="24"/>
          <w:szCs w:val="24"/>
        </w:rPr>
        <w:t xml:space="preserve">Classification Title: </w:t>
      </w:r>
      <w:r w:rsidRPr="009B73B0">
        <w:rPr>
          <w:rFonts w:ascii="Arial" w:eastAsia="Times New Roman" w:hAnsi="Arial" w:cs="Arial"/>
          <w:sz w:val="24"/>
          <w:szCs w:val="24"/>
        </w:rPr>
        <w:t>Chief Technology Officer</w:t>
      </w:r>
    </w:p>
    <w:p w14:paraId="7DD21401" w14:textId="77777777" w:rsidR="000450CF" w:rsidRPr="009B73B0" w:rsidRDefault="000450CF" w:rsidP="000450CF">
      <w:pPr>
        <w:shd w:val="clear" w:color="auto" w:fill="FFFFFF"/>
        <w:spacing w:after="0" w:line="240" w:lineRule="auto"/>
        <w:rPr>
          <w:rFonts w:ascii="Arial" w:eastAsia="Times New Roman" w:hAnsi="Arial" w:cs="Arial"/>
          <w:sz w:val="24"/>
          <w:szCs w:val="24"/>
        </w:rPr>
      </w:pPr>
    </w:p>
    <w:p w14:paraId="7F5661CC" w14:textId="77777777" w:rsidR="000450CF" w:rsidRPr="009B73B0" w:rsidRDefault="000450CF" w:rsidP="000450CF">
      <w:pPr>
        <w:shd w:val="clear" w:color="auto" w:fill="FFFFFF" w:themeFill="background1"/>
        <w:spacing w:after="0" w:line="240" w:lineRule="auto"/>
        <w:rPr>
          <w:rFonts w:ascii="Arial" w:eastAsia="Times New Roman" w:hAnsi="Arial" w:cs="Arial"/>
          <w:b/>
          <w:bCs/>
          <w:sz w:val="24"/>
          <w:szCs w:val="24"/>
        </w:rPr>
      </w:pPr>
      <w:r w:rsidRPr="009B73B0">
        <w:rPr>
          <w:rFonts w:ascii="Arial" w:eastAsia="Times New Roman" w:hAnsi="Arial" w:cs="Arial"/>
          <w:b/>
          <w:bCs/>
          <w:sz w:val="24"/>
          <w:szCs w:val="24"/>
        </w:rPr>
        <w:t xml:space="preserve">FLSA Exemption Status: </w:t>
      </w:r>
      <w:r w:rsidRPr="009B73B0">
        <w:rPr>
          <w:rFonts w:ascii="Arial" w:eastAsia="Times New Roman" w:hAnsi="Arial" w:cs="Arial"/>
          <w:sz w:val="24"/>
          <w:szCs w:val="24"/>
        </w:rPr>
        <w:t>Exempt</w:t>
      </w:r>
    </w:p>
    <w:p w14:paraId="2FF2BDA1" w14:textId="77777777" w:rsidR="000450CF" w:rsidRPr="009B73B0" w:rsidRDefault="000450CF" w:rsidP="000450CF">
      <w:pPr>
        <w:shd w:val="clear" w:color="auto" w:fill="FFFFFF"/>
        <w:spacing w:after="0" w:line="240" w:lineRule="auto"/>
        <w:rPr>
          <w:rFonts w:ascii="Arial" w:eastAsia="Times New Roman" w:hAnsi="Arial" w:cs="Arial"/>
          <w:sz w:val="24"/>
          <w:szCs w:val="24"/>
        </w:rPr>
      </w:pPr>
    </w:p>
    <w:p w14:paraId="0E61A055" w14:textId="77777777" w:rsidR="000450CF" w:rsidRPr="009B73B0" w:rsidRDefault="000450CF" w:rsidP="000450CF">
      <w:pPr>
        <w:shd w:val="clear" w:color="auto" w:fill="FFFFFF" w:themeFill="background1"/>
        <w:spacing w:after="0" w:line="240" w:lineRule="auto"/>
        <w:rPr>
          <w:rFonts w:ascii="Arial" w:eastAsia="Times New Roman" w:hAnsi="Arial" w:cs="Arial"/>
          <w:sz w:val="24"/>
          <w:szCs w:val="24"/>
        </w:rPr>
      </w:pPr>
      <w:r w:rsidRPr="009B73B0">
        <w:rPr>
          <w:rFonts w:ascii="Arial" w:eastAsia="Times New Roman" w:hAnsi="Arial" w:cs="Arial"/>
          <w:b/>
          <w:bCs/>
          <w:sz w:val="24"/>
          <w:szCs w:val="24"/>
        </w:rPr>
        <w:t xml:space="preserve">Pay Grade: </w:t>
      </w:r>
      <w:r w:rsidRPr="009B73B0">
        <w:rPr>
          <w:rFonts w:ascii="Arial" w:eastAsia="Times New Roman" w:hAnsi="Arial" w:cs="Arial"/>
          <w:sz w:val="24"/>
          <w:szCs w:val="24"/>
        </w:rPr>
        <w:t>Commensurate</w:t>
      </w:r>
    </w:p>
    <w:p w14:paraId="5250A45C" w14:textId="77777777" w:rsidR="000450CF" w:rsidRPr="009B73B0" w:rsidRDefault="000450CF" w:rsidP="000450CF">
      <w:pPr>
        <w:shd w:val="clear" w:color="auto" w:fill="FFFFFF" w:themeFill="background1"/>
        <w:spacing w:after="0" w:line="240" w:lineRule="auto"/>
        <w:rPr>
          <w:rFonts w:ascii="Arial" w:eastAsia="Times New Roman" w:hAnsi="Arial" w:cs="Arial"/>
          <w:b/>
          <w:bCs/>
          <w:sz w:val="24"/>
          <w:szCs w:val="24"/>
        </w:rPr>
      </w:pPr>
    </w:p>
    <w:p w14:paraId="7ABE4232" w14:textId="77777777" w:rsidR="000450CF" w:rsidRPr="009B73B0" w:rsidRDefault="000450CF" w:rsidP="000450CF">
      <w:pPr>
        <w:spacing w:after="0" w:line="259" w:lineRule="auto"/>
        <w:rPr>
          <w:rFonts w:ascii="Arial" w:eastAsia="Arial" w:hAnsi="Arial" w:cs="Arial"/>
          <w:b/>
          <w:bCs/>
          <w:sz w:val="24"/>
          <w:szCs w:val="24"/>
        </w:rPr>
      </w:pPr>
      <w:r w:rsidRPr="009B73B0">
        <w:rPr>
          <w:rFonts w:ascii="Arial" w:eastAsia="Arial" w:hAnsi="Arial" w:cs="Arial"/>
          <w:b/>
          <w:bCs/>
          <w:sz w:val="24"/>
          <w:szCs w:val="24"/>
        </w:rPr>
        <w:t xml:space="preserve">Job Description Summary:  </w:t>
      </w:r>
    </w:p>
    <w:p w14:paraId="121FCB85" w14:textId="60D0A097" w:rsidR="000450CF" w:rsidRPr="009B73B0" w:rsidRDefault="008317C7" w:rsidP="000450CF">
      <w:pPr>
        <w:spacing w:after="0" w:line="240" w:lineRule="auto"/>
        <w:rPr>
          <w:rFonts w:ascii="Arial" w:hAnsi="Arial" w:cs="Arial"/>
          <w:sz w:val="24"/>
          <w:szCs w:val="24"/>
          <w:shd w:val="clear" w:color="auto" w:fill="FFFFFF"/>
        </w:rPr>
      </w:pPr>
      <w:r w:rsidRPr="009B73B0">
        <w:rPr>
          <w:rFonts w:ascii="Arial" w:hAnsi="Arial" w:cs="Arial"/>
          <w:sz w:val="24"/>
          <w:szCs w:val="24"/>
          <w:shd w:val="clear" w:color="auto" w:fill="FFFFFF"/>
        </w:rPr>
        <w:t>The Chief Technology Officer is responsible for leadership and oversight for the selection and effective integration of appropriate information technologies that are consistent. Serves as the primary technical expert and consultant in a variety of specialized fields of technology. Routinely conducts enterprise-level design, research</w:t>
      </w:r>
      <w:r w:rsidR="009222C8" w:rsidRPr="009B73B0">
        <w:rPr>
          <w:rFonts w:ascii="Arial" w:hAnsi="Arial" w:cs="Arial"/>
          <w:sz w:val="24"/>
          <w:szCs w:val="24"/>
          <w:shd w:val="clear" w:color="auto" w:fill="FFFFFF"/>
        </w:rPr>
        <w:t xml:space="preserve">, </w:t>
      </w:r>
      <w:r w:rsidRPr="009B73B0">
        <w:rPr>
          <w:rFonts w:ascii="Arial" w:hAnsi="Arial" w:cs="Arial"/>
          <w:sz w:val="24"/>
          <w:szCs w:val="24"/>
          <w:shd w:val="clear" w:color="auto" w:fill="FFFFFF"/>
        </w:rPr>
        <w:t>recommended strategies</w:t>
      </w:r>
      <w:r w:rsidR="009222C8" w:rsidRPr="009B73B0">
        <w:rPr>
          <w:rFonts w:ascii="Arial" w:hAnsi="Arial" w:cs="Arial"/>
          <w:sz w:val="24"/>
          <w:szCs w:val="24"/>
          <w:shd w:val="clear" w:color="auto" w:fill="FFFFFF"/>
        </w:rPr>
        <w:t xml:space="preserve">, and </w:t>
      </w:r>
      <w:r w:rsidRPr="009B73B0">
        <w:rPr>
          <w:rFonts w:ascii="Arial" w:hAnsi="Arial" w:cs="Arial"/>
          <w:sz w:val="24"/>
          <w:szCs w:val="24"/>
          <w:shd w:val="clear" w:color="auto" w:fill="FFFFFF"/>
        </w:rPr>
        <w:t>provides leadership and guidance for the planning, design, and deployment of new enterprise-wide technologies.</w:t>
      </w:r>
    </w:p>
    <w:p w14:paraId="35073A53" w14:textId="77777777" w:rsidR="008317C7" w:rsidRPr="009B73B0" w:rsidRDefault="008317C7" w:rsidP="000450CF">
      <w:pPr>
        <w:spacing w:after="0" w:line="240" w:lineRule="auto"/>
        <w:rPr>
          <w:rFonts w:ascii="Arial" w:eastAsia="Arial" w:hAnsi="Arial" w:cs="Arial"/>
          <w:sz w:val="24"/>
          <w:szCs w:val="24"/>
        </w:rPr>
      </w:pPr>
    </w:p>
    <w:p w14:paraId="68CF6596" w14:textId="31F39696" w:rsidR="000450CF" w:rsidRPr="009B73B0" w:rsidRDefault="000450CF" w:rsidP="000450CF">
      <w:pPr>
        <w:pStyle w:val="NoSpacing"/>
        <w:rPr>
          <w:rFonts w:ascii="Arial" w:eastAsia="Arial" w:hAnsi="Arial" w:cs="Arial"/>
          <w:b/>
          <w:bCs/>
          <w:sz w:val="24"/>
          <w:szCs w:val="24"/>
        </w:rPr>
      </w:pPr>
      <w:r w:rsidRPr="009B73B0">
        <w:rPr>
          <w:rFonts w:ascii="Arial" w:eastAsia="Arial" w:hAnsi="Arial" w:cs="Arial"/>
          <w:b/>
          <w:bCs/>
          <w:sz w:val="24"/>
          <w:szCs w:val="24"/>
        </w:rPr>
        <w:t>Essential Duties and Tasks:</w:t>
      </w:r>
    </w:p>
    <w:p w14:paraId="68E4C990" w14:textId="77777777" w:rsidR="00FE0C90" w:rsidRPr="009B73B0" w:rsidRDefault="00FE0C90" w:rsidP="000450CF">
      <w:pPr>
        <w:pStyle w:val="NoSpacing"/>
        <w:rPr>
          <w:rFonts w:ascii="Arial" w:eastAsia="Arial" w:hAnsi="Arial" w:cs="Arial"/>
          <w:b/>
          <w:bCs/>
          <w:sz w:val="24"/>
          <w:szCs w:val="24"/>
        </w:rPr>
      </w:pPr>
    </w:p>
    <w:p w14:paraId="3E9262AD" w14:textId="0E8B3472" w:rsidR="00FE0C90" w:rsidRPr="009B73B0" w:rsidRDefault="00FE0C90" w:rsidP="00FE0C90">
      <w:pPr>
        <w:pStyle w:val="NoSpacing"/>
        <w:rPr>
          <w:rFonts w:ascii="Arial" w:eastAsia="Arial" w:hAnsi="Arial" w:cs="Arial"/>
          <w:b/>
          <w:bCs/>
          <w:sz w:val="24"/>
          <w:szCs w:val="24"/>
        </w:rPr>
      </w:pPr>
      <w:r w:rsidRPr="009B73B0">
        <w:rPr>
          <w:rFonts w:ascii="Arial" w:eastAsia="Arial" w:hAnsi="Arial" w:cs="Arial"/>
          <w:b/>
          <w:bCs/>
          <w:sz w:val="24"/>
          <w:szCs w:val="24"/>
        </w:rPr>
        <w:t xml:space="preserve">30% </w:t>
      </w:r>
      <w:r w:rsidR="009222C8" w:rsidRPr="009B73B0">
        <w:rPr>
          <w:rFonts w:ascii="Arial" w:eastAsia="Arial" w:hAnsi="Arial" w:cs="Arial"/>
          <w:b/>
          <w:bCs/>
          <w:sz w:val="24"/>
          <w:szCs w:val="24"/>
        </w:rPr>
        <w:t>IT Operations</w:t>
      </w:r>
    </w:p>
    <w:p w14:paraId="09C4DECE" w14:textId="277934D0" w:rsidR="00FE0C90" w:rsidRPr="009B73B0" w:rsidRDefault="00FE0C90" w:rsidP="001A1C44">
      <w:pPr>
        <w:pStyle w:val="NormalWeb"/>
        <w:numPr>
          <w:ilvl w:val="0"/>
          <w:numId w:val="12"/>
        </w:numPr>
        <w:shd w:val="clear" w:color="auto" w:fill="FFFFFF"/>
        <w:spacing w:before="0" w:beforeAutospacing="0" w:after="0" w:afterAutospacing="0"/>
        <w:textAlignment w:val="baseline"/>
        <w:rPr>
          <w:rFonts w:ascii="Arial" w:hAnsi="Arial" w:cs="Arial"/>
        </w:rPr>
      </w:pPr>
      <w:r w:rsidRPr="009B73B0">
        <w:rPr>
          <w:rFonts w:ascii="Arial" w:hAnsi="Arial" w:cs="Arial"/>
        </w:rPr>
        <w:t>Review emerging technologies, tools, products, and services.</w:t>
      </w:r>
      <w:r w:rsidR="001A1C44" w:rsidRPr="009B73B0">
        <w:rPr>
          <w:rFonts w:ascii="Arial" w:hAnsi="Arial" w:cs="Arial"/>
        </w:rPr>
        <w:t xml:space="preserve"> </w:t>
      </w:r>
      <w:r w:rsidRPr="009B73B0">
        <w:rPr>
          <w:rFonts w:ascii="Arial" w:hAnsi="Arial" w:cs="Arial"/>
        </w:rPr>
        <w:t>Overse</w:t>
      </w:r>
      <w:r w:rsidR="009222C8" w:rsidRPr="009B73B0">
        <w:rPr>
          <w:rFonts w:ascii="Arial" w:hAnsi="Arial" w:cs="Arial"/>
        </w:rPr>
        <w:t>es</w:t>
      </w:r>
      <w:r w:rsidRPr="009B73B0">
        <w:rPr>
          <w:rFonts w:ascii="Arial" w:hAnsi="Arial" w:cs="Arial"/>
        </w:rPr>
        <w:t xml:space="preserve"> the selection of process for the acquisition of these technologies, tools, products, and services</w:t>
      </w:r>
      <w:r w:rsidR="009222C8" w:rsidRPr="009B73B0">
        <w:rPr>
          <w:rFonts w:ascii="Arial" w:hAnsi="Arial" w:cs="Arial"/>
        </w:rPr>
        <w:t>, and</w:t>
      </w:r>
      <w:r w:rsidR="009222C8" w:rsidRPr="009B73B0">
        <w:rPr>
          <w:rFonts w:ascii="Arial" w:hAnsi="Arial" w:cs="Arial"/>
          <w:shd w:val="clear" w:color="auto" w:fill="FFFFFF"/>
        </w:rPr>
        <w:t xml:space="preserve"> recommends changes to software applications based on analysis of their impact to all stakeholder requirements.</w:t>
      </w:r>
    </w:p>
    <w:p w14:paraId="6FEBE50E" w14:textId="4AC52065" w:rsidR="009222C8" w:rsidRPr="009B73B0" w:rsidRDefault="009222C8" w:rsidP="001A1C44">
      <w:pPr>
        <w:pStyle w:val="NormalWeb"/>
        <w:numPr>
          <w:ilvl w:val="0"/>
          <w:numId w:val="12"/>
        </w:numPr>
        <w:shd w:val="clear" w:color="auto" w:fill="FFFFFF"/>
        <w:spacing w:before="0" w:beforeAutospacing="0" w:after="0" w:afterAutospacing="0"/>
        <w:textAlignment w:val="baseline"/>
        <w:rPr>
          <w:rFonts w:ascii="Arial" w:hAnsi="Arial" w:cs="Arial"/>
        </w:rPr>
      </w:pPr>
      <w:r w:rsidRPr="009B73B0">
        <w:rPr>
          <w:rFonts w:ascii="Arial" w:hAnsi="Arial" w:cs="Arial"/>
          <w:shd w:val="clear" w:color="auto" w:fill="FFFFFF"/>
        </w:rPr>
        <w:t>Manages contact with IT suppliers to maintain knowledge of current technology, equipment, prices, and terms of agreements to minimize the investment required to meet established service levels.</w:t>
      </w:r>
    </w:p>
    <w:p w14:paraId="16C0AA5C" w14:textId="4C5E0932" w:rsidR="00FE0C90" w:rsidRPr="009B73B0" w:rsidRDefault="00FE0C90" w:rsidP="00FE0C90">
      <w:pPr>
        <w:pStyle w:val="NormalWeb"/>
        <w:numPr>
          <w:ilvl w:val="0"/>
          <w:numId w:val="12"/>
        </w:numPr>
        <w:shd w:val="clear" w:color="auto" w:fill="FFFFFF"/>
        <w:spacing w:before="0" w:beforeAutospacing="0" w:after="0" w:afterAutospacing="0"/>
        <w:textAlignment w:val="baseline"/>
        <w:rPr>
          <w:rFonts w:ascii="Arial" w:hAnsi="Arial" w:cs="Arial"/>
        </w:rPr>
      </w:pPr>
      <w:r w:rsidRPr="009B73B0">
        <w:rPr>
          <w:rFonts w:ascii="Arial" w:hAnsi="Arial" w:cs="Arial"/>
        </w:rPr>
        <w:t>Initiate proof of concept (POC), pilots and prepare white papers and documentation of POC results, recommendations, and operational support.</w:t>
      </w:r>
    </w:p>
    <w:p w14:paraId="4E93A7DE" w14:textId="1F7004E9" w:rsidR="001A1C44" w:rsidRPr="009B73B0" w:rsidRDefault="009222C8" w:rsidP="00FE0C90">
      <w:pPr>
        <w:pStyle w:val="NormalWeb"/>
        <w:numPr>
          <w:ilvl w:val="0"/>
          <w:numId w:val="12"/>
        </w:numPr>
        <w:shd w:val="clear" w:color="auto" w:fill="FFFFFF"/>
        <w:spacing w:before="0" w:beforeAutospacing="0" w:after="0" w:afterAutospacing="0"/>
        <w:textAlignment w:val="baseline"/>
        <w:rPr>
          <w:rFonts w:ascii="Arial" w:hAnsi="Arial" w:cs="Arial"/>
        </w:rPr>
      </w:pPr>
      <w:r w:rsidRPr="009B73B0">
        <w:rPr>
          <w:rFonts w:ascii="Arial" w:hAnsi="Arial" w:cs="Arial"/>
          <w:shd w:val="clear" w:color="auto" w:fill="FFFFFF"/>
        </w:rPr>
        <w:t>Assesses the</w:t>
      </w:r>
      <w:r w:rsidR="001A1C44" w:rsidRPr="009B73B0">
        <w:rPr>
          <w:rFonts w:ascii="Arial" w:hAnsi="Arial" w:cs="Arial"/>
          <w:shd w:val="clear" w:color="auto" w:fill="FFFFFF"/>
        </w:rPr>
        <w:t xml:space="preserve"> IT capabilities of employees &amp; contractors and overall IT service performance to entities across the University.</w:t>
      </w:r>
    </w:p>
    <w:p w14:paraId="78543EBF" w14:textId="77777777" w:rsidR="00FE0C90" w:rsidRPr="009B73B0" w:rsidRDefault="00FE0C90" w:rsidP="00FE0C90">
      <w:pPr>
        <w:pStyle w:val="NoSpacing"/>
        <w:rPr>
          <w:rFonts w:ascii="Arial" w:eastAsia="Arial" w:hAnsi="Arial" w:cs="Arial"/>
          <w:b/>
          <w:bCs/>
          <w:sz w:val="24"/>
          <w:szCs w:val="24"/>
        </w:rPr>
      </w:pPr>
    </w:p>
    <w:p w14:paraId="52F80F7C" w14:textId="77777777" w:rsidR="00FE0C90" w:rsidRPr="009B73B0" w:rsidRDefault="00FE0C90" w:rsidP="00FE0C90">
      <w:pPr>
        <w:pStyle w:val="NoSpacing"/>
        <w:rPr>
          <w:rFonts w:ascii="Arial" w:eastAsia="Arial" w:hAnsi="Arial" w:cs="Arial"/>
          <w:b/>
          <w:bCs/>
          <w:sz w:val="24"/>
          <w:szCs w:val="24"/>
        </w:rPr>
      </w:pPr>
      <w:r w:rsidRPr="009B73B0">
        <w:rPr>
          <w:rFonts w:ascii="Arial" w:eastAsia="Arial" w:hAnsi="Arial" w:cs="Arial"/>
          <w:b/>
          <w:bCs/>
          <w:sz w:val="24"/>
          <w:szCs w:val="24"/>
        </w:rPr>
        <w:t>25% Project Management and Oversight</w:t>
      </w:r>
    </w:p>
    <w:p w14:paraId="68BDD2E1" w14:textId="26DBC44A" w:rsidR="001A1C44" w:rsidRPr="009B73B0" w:rsidRDefault="001A1C44" w:rsidP="00FE0C90">
      <w:pPr>
        <w:pStyle w:val="NormalWeb"/>
        <w:numPr>
          <w:ilvl w:val="0"/>
          <w:numId w:val="13"/>
        </w:numPr>
        <w:shd w:val="clear" w:color="auto" w:fill="FFFFFF"/>
        <w:spacing w:before="0" w:beforeAutospacing="0" w:after="0" w:afterAutospacing="0"/>
        <w:textAlignment w:val="baseline"/>
        <w:rPr>
          <w:rFonts w:ascii="Arial" w:hAnsi="Arial" w:cs="Arial"/>
        </w:rPr>
      </w:pPr>
      <w:r w:rsidRPr="009B73B0">
        <w:rPr>
          <w:rFonts w:ascii="Arial" w:hAnsi="Arial" w:cs="Arial"/>
          <w:shd w:val="clear" w:color="auto" w:fill="FFFFFF"/>
        </w:rPr>
        <w:t>Provides strategic and tactical planning, development, evaluation, and coordination of the information and technology systems.</w:t>
      </w:r>
    </w:p>
    <w:p w14:paraId="1176E9AE" w14:textId="25EF4F31" w:rsidR="00FE0C90" w:rsidRPr="009B73B0" w:rsidRDefault="00FE0C90" w:rsidP="00FE0C90">
      <w:pPr>
        <w:pStyle w:val="NormalWeb"/>
        <w:numPr>
          <w:ilvl w:val="0"/>
          <w:numId w:val="13"/>
        </w:numPr>
        <w:shd w:val="clear" w:color="auto" w:fill="FFFFFF"/>
        <w:spacing w:before="0" w:beforeAutospacing="0" w:after="0" w:afterAutospacing="0"/>
        <w:textAlignment w:val="baseline"/>
        <w:rPr>
          <w:rFonts w:ascii="Arial" w:hAnsi="Arial" w:cs="Arial"/>
        </w:rPr>
      </w:pPr>
      <w:r w:rsidRPr="009B73B0">
        <w:rPr>
          <w:rFonts w:ascii="Arial" w:hAnsi="Arial" w:cs="Arial"/>
        </w:rPr>
        <w:t>Create a near-term and long-term technology roadmap strategy aligning initiatives and projects.</w:t>
      </w:r>
    </w:p>
    <w:p w14:paraId="19EF85B0" w14:textId="77777777" w:rsidR="00FE0C90" w:rsidRPr="009B73B0" w:rsidRDefault="00FE0C90" w:rsidP="00FE0C90">
      <w:pPr>
        <w:pStyle w:val="NormalWeb"/>
        <w:numPr>
          <w:ilvl w:val="0"/>
          <w:numId w:val="13"/>
        </w:numPr>
        <w:shd w:val="clear" w:color="auto" w:fill="FFFFFF"/>
        <w:spacing w:before="0" w:beforeAutospacing="0" w:after="0" w:afterAutospacing="0"/>
        <w:textAlignment w:val="baseline"/>
        <w:rPr>
          <w:rFonts w:ascii="Arial" w:hAnsi="Arial" w:cs="Arial"/>
        </w:rPr>
      </w:pPr>
      <w:r w:rsidRPr="009B73B0">
        <w:rPr>
          <w:rFonts w:ascii="Arial" w:hAnsi="Arial" w:cs="Arial"/>
        </w:rPr>
        <w:t>Develop cost analysis models and vendor comparisons for large scale projects to ensure cost-effective and efficient operations.</w:t>
      </w:r>
    </w:p>
    <w:p w14:paraId="14E883BC" w14:textId="77777777" w:rsidR="00FE0C90" w:rsidRPr="009B73B0" w:rsidRDefault="00FE0C90" w:rsidP="00FE0C90">
      <w:pPr>
        <w:pStyle w:val="NoSpacing"/>
        <w:rPr>
          <w:rFonts w:ascii="Arial" w:eastAsia="Arial" w:hAnsi="Arial" w:cs="Arial"/>
          <w:b/>
          <w:bCs/>
          <w:sz w:val="24"/>
          <w:szCs w:val="24"/>
        </w:rPr>
      </w:pPr>
    </w:p>
    <w:p w14:paraId="3712921F" w14:textId="272A89A5" w:rsidR="00FE0C90" w:rsidRPr="009B73B0" w:rsidRDefault="00FE0C90" w:rsidP="00FE0C90">
      <w:pPr>
        <w:pStyle w:val="NoSpacing"/>
        <w:rPr>
          <w:rFonts w:ascii="Arial" w:eastAsia="Arial" w:hAnsi="Arial" w:cs="Arial"/>
          <w:b/>
          <w:bCs/>
          <w:sz w:val="24"/>
          <w:szCs w:val="24"/>
        </w:rPr>
      </w:pPr>
      <w:r w:rsidRPr="009B73B0">
        <w:rPr>
          <w:rFonts w:ascii="Arial" w:eastAsia="Arial" w:hAnsi="Arial" w:cs="Arial"/>
          <w:b/>
          <w:bCs/>
          <w:sz w:val="24"/>
          <w:szCs w:val="24"/>
        </w:rPr>
        <w:t xml:space="preserve">20% </w:t>
      </w:r>
      <w:r w:rsidR="001A1C44" w:rsidRPr="009B73B0">
        <w:rPr>
          <w:rFonts w:ascii="Arial" w:eastAsia="Arial" w:hAnsi="Arial" w:cs="Arial"/>
          <w:b/>
          <w:bCs/>
          <w:sz w:val="24"/>
          <w:szCs w:val="24"/>
        </w:rPr>
        <w:t>Leadership and Collaboration</w:t>
      </w:r>
    </w:p>
    <w:p w14:paraId="5E7C8C65" w14:textId="77777777" w:rsidR="00FE0C90" w:rsidRPr="009B73B0" w:rsidRDefault="00FE0C90" w:rsidP="00FE0C90">
      <w:pPr>
        <w:pStyle w:val="NormalWeb"/>
        <w:numPr>
          <w:ilvl w:val="0"/>
          <w:numId w:val="10"/>
        </w:numPr>
        <w:shd w:val="clear" w:color="auto" w:fill="FFFFFF"/>
        <w:spacing w:before="0" w:beforeAutospacing="0" w:after="0" w:afterAutospacing="0"/>
        <w:textAlignment w:val="baseline"/>
        <w:rPr>
          <w:rFonts w:ascii="Arial" w:hAnsi="Arial" w:cs="Arial"/>
        </w:rPr>
      </w:pPr>
      <w:r w:rsidRPr="009B73B0">
        <w:rPr>
          <w:rFonts w:ascii="Arial" w:hAnsi="Arial" w:cs="Arial"/>
        </w:rPr>
        <w:t>Meet with IT stakeholders to understand business requirements and their implications on technology solutions.</w:t>
      </w:r>
    </w:p>
    <w:p w14:paraId="3754977A" w14:textId="1728D1A1" w:rsidR="00FE0C90" w:rsidRPr="009B73B0" w:rsidRDefault="00FE0C90" w:rsidP="00FE0C90">
      <w:pPr>
        <w:pStyle w:val="NormalWeb"/>
        <w:numPr>
          <w:ilvl w:val="0"/>
          <w:numId w:val="10"/>
        </w:numPr>
        <w:shd w:val="clear" w:color="auto" w:fill="FFFFFF"/>
        <w:spacing w:before="0" w:beforeAutospacing="0" w:after="0" w:afterAutospacing="0"/>
        <w:textAlignment w:val="baseline"/>
        <w:rPr>
          <w:rFonts w:ascii="Arial" w:hAnsi="Arial" w:cs="Arial"/>
        </w:rPr>
      </w:pPr>
      <w:r w:rsidRPr="009B73B0">
        <w:rPr>
          <w:rFonts w:ascii="Arial" w:hAnsi="Arial" w:cs="Arial"/>
        </w:rPr>
        <w:t>Collaborate with System member IT leaders on technology projects, research, planning, and initiatives.</w:t>
      </w:r>
    </w:p>
    <w:p w14:paraId="13FEBA99" w14:textId="39ADE735" w:rsidR="001A1C44" w:rsidRPr="009B73B0" w:rsidRDefault="001A1C44" w:rsidP="00FE0C90">
      <w:pPr>
        <w:pStyle w:val="NormalWeb"/>
        <w:numPr>
          <w:ilvl w:val="0"/>
          <w:numId w:val="10"/>
        </w:numPr>
        <w:shd w:val="clear" w:color="auto" w:fill="FFFFFF"/>
        <w:spacing w:before="0" w:beforeAutospacing="0" w:after="0" w:afterAutospacing="0"/>
        <w:textAlignment w:val="baseline"/>
        <w:rPr>
          <w:rFonts w:ascii="Arial" w:hAnsi="Arial" w:cs="Arial"/>
        </w:rPr>
      </w:pPr>
      <w:r w:rsidRPr="009B73B0">
        <w:rPr>
          <w:rStyle w:val="wgi1"/>
          <w:rFonts w:ascii="Arial" w:hAnsi="Arial" w:cs="Arial"/>
          <w:bdr w:val="none" w:sz="0" w:space="0" w:color="auto" w:frame="1"/>
          <w:shd w:val="clear" w:color="auto" w:fill="FFFFFF"/>
        </w:rPr>
        <w:lastRenderedPageBreak/>
        <w:t>Advises</w:t>
      </w:r>
      <w:r w:rsidRPr="009B73B0">
        <w:rPr>
          <w:rFonts w:ascii="Arial" w:hAnsi="Arial" w:cs="Arial"/>
          <w:shd w:val="clear" w:color="auto" w:fill="FFFFFF"/>
        </w:rPr>
        <w:t xml:space="preserve"> the executive committee and governance bodies on the strategic use and investment in technology and technology services.</w:t>
      </w:r>
    </w:p>
    <w:p w14:paraId="4344021B" w14:textId="77777777" w:rsidR="00FE0C90" w:rsidRPr="009B73B0" w:rsidRDefault="00FE0C90" w:rsidP="00FE0C90">
      <w:pPr>
        <w:spacing w:after="0" w:line="240" w:lineRule="auto"/>
        <w:rPr>
          <w:rFonts w:ascii="Arial" w:eastAsia="Times New Roman" w:hAnsi="Arial" w:cs="Arial"/>
          <w:sz w:val="24"/>
          <w:szCs w:val="24"/>
        </w:rPr>
      </w:pPr>
    </w:p>
    <w:p w14:paraId="23119708" w14:textId="77777777" w:rsidR="00FE0C90" w:rsidRPr="009B73B0" w:rsidRDefault="00FE0C90" w:rsidP="00FE0C90">
      <w:pPr>
        <w:pStyle w:val="NoSpacing"/>
        <w:rPr>
          <w:rFonts w:ascii="Arial" w:eastAsia="Arial" w:hAnsi="Arial" w:cs="Arial"/>
          <w:b/>
          <w:bCs/>
          <w:sz w:val="24"/>
          <w:szCs w:val="24"/>
        </w:rPr>
      </w:pPr>
      <w:r w:rsidRPr="009B73B0">
        <w:rPr>
          <w:rFonts w:ascii="Arial" w:eastAsia="Arial" w:hAnsi="Arial" w:cs="Arial"/>
          <w:b/>
          <w:bCs/>
          <w:sz w:val="24"/>
          <w:szCs w:val="24"/>
        </w:rPr>
        <w:t>5% Technical Integration and Innovation</w:t>
      </w:r>
    </w:p>
    <w:p w14:paraId="77791523" w14:textId="56EDDD6C" w:rsidR="000450CF" w:rsidRPr="009B73B0" w:rsidRDefault="001A1C44" w:rsidP="001A1C44">
      <w:pPr>
        <w:pStyle w:val="NoSpacing"/>
        <w:numPr>
          <w:ilvl w:val="0"/>
          <w:numId w:val="14"/>
        </w:numPr>
        <w:rPr>
          <w:rFonts w:ascii="Arial" w:eastAsia="Arial" w:hAnsi="Arial" w:cs="Arial"/>
          <w:b/>
          <w:bCs/>
          <w:sz w:val="24"/>
          <w:szCs w:val="24"/>
        </w:rPr>
      </w:pPr>
      <w:r w:rsidRPr="009B73B0">
        <w:rPr>
          <w:rFonts w:ascii="Arial" w:hAnsi="Arial" w:cs="Arial"/>
          <w:sz w:val="24"/>
          <w:szCs w:val="24"/>
          <w:shd w:val="clear" w:color="auto" w:fill="FFFFFF"/>
        </w:rPr>
        <w:t>Guides the evolution of the business architecture and leads the evolution of the enterprise architecture by defining standards and protocols for data exchange, communications, software, data integration &amp; consolidation platforms, and interconnection of university network information systems.</w:t>
      </w:r>
    </w:p>
    <w:p w14:paraId="29E23F82" w14:textId="77777777" w:rsidR="000450CF" w:rsidRPr="009B73B0" w:rsidRDefault="000450CF" w:rsidP="000450CF">
      <w:pPr>
        <w:spacing w:after="0" w:line="240" w:lineRule="auto"/>
        <w:rPr>
          <w:rFonts w:ascii="Arial" w:eastAsia="Times New Roman" w:hAnsi="Arial" w:cs="Arial"/>
          <w:sz w:val="24"/>
          <w:szCs w:val="24"/>
        </w:rPr>
      </w:pPr>
    </w:p>
    <w:p w14:paraId="67AB3597" w14:textId="77777777" w:rsidR="000450CF" w:rsidRPr="009B73B0" w:rsidRDefault="000450CF" w:rsidP="000450CF">
      <w:pPr>
        <w:spacing w:after="0" w:line="259" w:lineRule="auto"/>
        <w:rPr>
          <w:rFonts w:ascii="Arial" w:eastAsia="Arial" w:hAnsi="Arial" w:cs="Arial"/>
          <w:b/>
          <w:bCs/>
          <w:sz w:val="24"/>
          <w:szCs w:val="24"/>
        </w:rPr>
      </w:pPr>
      <w:r w:rsidRPr="009B73B0">
        <w:rPr>
          <w:rFonts w:ascii="Arial" w:eastAsia="Arial" w:hAnsi="Arial" w:cs="Arial"/>
          <w:b/>
          <w:bCs/>
          <w:sz w:val="24"/>
          <w:szCs w:val="24"/>
        </w:rPr>
        <w:t>20% Duty Title (for the department's use)</w:t>
      </w:r>
    </w:p>
    <w:p w14:paraId="2E33DA1E" w14:textId="77777777" w:rsidR="000450CF" w:rsidRPr="009B73B0" w:rsidRDefault="000450CF" w:rsidP="000450CF">
      <w:pPr>
        <w:pStyle w:val="ListParagraph"/>
        <w:numPr>
          <w:ilvl w:val="0"/>
          <w:numId w:val="1"/>
        </w:numPr>
        <w:spacing w:after="0" w:line="259" w:lineRule="auto"/>
        <w:rPr>
          <w:rFonts w:ascii="Arial" w:eastAsia="Arial" w:hAnsi="Arial" w:cs="Arial"/>
          <w:sz w:val="24"/>
          <w:szCs w:val="24"/>
        </w:rPr>
      </w:pPr>
      <w:r w:rsidRPr="009B73B0">
        <w:rPr>
          <w:rFonts w:ascii="Arial" w:eastAsia="Arial" w:hAnsi="Arial" w:cs="Arial"/>
          <w:sz w:val="24"/>
          <w:szCs w:val="24"/>
        </w:rPr>
        <w:t>Remaining Percentage Can Be Determined by Department to Meet Business Needs or Can Be Incorporated into Percentages Above.</w:t>
      </w:r>
    </w:p>
    <w:p w14:paraId="164378D5" w14:textId="77777777" w:rsidR="000450CF" w:rsidRPr="009B73B0" w:rsidRDefault="000450CF" w:rsidP="000450CF">
      <w:pPr>
        <w:spacing w:after="0" w:line="240" w:lineRule="auto"/>
        <w:rPr>
          <w:rFonts w:ascii="Arial" w:eastAsia="Arial" w:hAnsi="Arial" w:cs="Arial"/>
          <w:sz w:val="24"/>
          <w:szCs w:val="24"/>
        </w:rPr>
      </w:pPr>
    </w:p>
    <w:p w14:paraId="357F453E" w14:textId="77777777" w:rsidR="000450CF" w:rsidRPr="009B73B0" w:rsidRDefault="000450CF" w:rsidP="000450CF">
      <w:pPr>
        <w:spacing w:after="0" w:line="259" w:lineRule="auto"/>
        <w:rPr>
          <w:rFonts w:ascii="Arial" w:eastAsia="Arial" w:hAnsi="Arial" w:cs="Arial"/>
          <w:b/>
          <w:bCs/>
          <w:sz w:val="24"/>
          <w:szCs w:val="24"/>
        </w:rPr>
      </w:pPr>
      <w:r w:rsidRPr="009B73B0">
        <w:rPr>
          <w:rFonts w:ascii="Arial" w:eastAsia="Arial" w:hAnsi="Arial" w:cs="Arial"/>
          <w:b/>
          <w:bCs/>
          <w:sz w:val="24"/>
          <w:szCs w:val="24"/>
        </w:rPr>
        <w:t xml:space="preserve">Required Education and Experience: </w:t>
      </w:r>
    </w:p>
    <w:p w14:paraId="6E902866" w14:textId="77777777" w:rsidR="000450CF" w:rsidRPr="009B73B0" w:rsidRDefault="000450CF" w:rsidP="000450CF">
      <w:pPr>
        <w:pStyle w:val="ListParagraph"/>
        <w:numPr>
          <w:ilvl w:val="0"/>
          <w:numId w:val="6"/>
        </w:numPr>
        <w:spacing w:after="0" w:line="240" w:lineRule="auto"/>
        <w:rPr>
          <w:rFonts w:ascii="Arial" w:hAnsi="Arial" w:cs="Arial"/>
          <w:sz w:val="24"/>
          <w:szCs w:val="24"/>
          <w:shd w:val="clear" w:color="auto" w:fill="FFFFFF"/>
        </w:rPr>
      </w:pPr>
      <w:r w:rsidRPr="009B73B0">
        <w:rPr>
          <w:rFonts w:ascii="Arial" w:hAnsi="Arial" w:cs="Arial"/>
          <w:sz w:val="24"/>
          <w:szCs w:val="24"/>
          <w:shd w:val="clear" w:color="auto" w:fill="FFFFFF"/>
        </w:rPr>
        <w:t>Bachelor’s degree in relevant field or equivalent combination of education and experience.</w:t>
      </w:r>
    </w:p>
    <w:p w14:paraId="2B6AB8D5" w14:textId="71C5FB01" w:rsidR="000450CF" w:rsidRPr="009B73B0" w:rsidRDefault="000450CF" w:rsidP="000450CF">
      <w:pPr>
        <w:pStyle w:val="ListParagraph"/>
        <w:numPr>
          <w:ilvl w:val="0"/>
          <w:numId w:val="6"/>
        </w:numPr>
        <w:spacing w:after="0" w:line="240" w:lineRule="auto"/>
        <w:rPr>
          <w:rFonts w:ascii="Arial" w:eastAsia="Times New Roman" w:hAnsi="Arial" w:cs="Arial"/>
          <w:sz w:val="24"/>
          <w:szCs w:val="24"/>
        </w:rPr>
      </w:pPr>
      <w:r w:rsidRPr="009B73B0">
        <w:rPr>
          <w:rFonts w:ascii="Arial" w:hAnsi="Arial" w:cs="Arial"/>
          <w:sz w:val="24"/>
          <w:szCs w:val="24"/>
          <w:shd w:val="clear" w:color="auto" w:fill="FFFFFF"/>
        </w:rPr>
        <w:t>Ten years of related experience.</w:t>
      </w:r>
    </w:p>
    <w:p w14:paraId="38418CE2" w14:textId="77777777" w:rsidR="000450CF" w:rsidRPr="009B73B0" w:rsidRDefault="000450CF" w:rsidP="000450CF">
      <w:pPr>
        <w:spacing w:after="0" w:line="240" w:lineRule="auto"/>
        <w:rPr>
          <w:rFonts w:ascii="Arial" w:eastAsia="Times New Roman" w:hAnsi="Arial" w:cs="Arial"/>
          <w:sz w:val="24"/>
          <w:szCs w:val="24"/>
        </w:rPr>
      </w:pPr>
    </w:p>
    <w:p w14:paraId="45C69B35" w14:textId="77777777" w:rsidR="000450CF" w:rsidRPr="009B73B0" w:rsidRDefault="000450CF" w:rsidP="000450CF">
      <w:pPr>
        <w:spacing w:after="0" w:line="259" w:lineRule="auto"/>
        <w:rPr>
          <w:rFonts w:ascii="Arial" w:eastAsia="Arial" w:hAnsi="Arial" w:cs="Arial"/>
          <w:b/>
          <w:bCs/>
          <w:sz w:val="24"/>
          <w:szCs w:val="24"/>
        </w:rPr>
      </w:pPr>
      <w:r w:rsidRPr="009B73B0">
        <w:rPr>
          <w:rFonts w:ascii="Arial" w:eastAsia="Arial" w:hAnsi="Arial" w:cs="Arial"/>
          <w:b/>
          <w:bCs/>
          <w:sz w:val="24"/>
          <w:szCs w:val="24"/>
        </w:rPr>
        <w:t xml:space="preserve">Required Licenses and Certifications:  </w:t>
      </w:r>
    </w:p>
    <w:p w14:paraId="6F3D29AD" w14:textId="77777777" w:rsidR="000450CF" w:rsidRPr="009B73B0" w:rsidRDefault="000450CF" w:rsidP="000450CF">
      <w:pPr>
        <w:pStyle w:val="ListParagraph"/>
        <w:numPr>
          <w:ilvl w:val="0"/>
          <w:numId w:val="2"/>
        </w:numPr>
        <w:spacing w:after="160" w:line="259" w:lineRule="auto"/>
        <w:rPr>
          <w:rFonts w:ascii="Arial" w:eastAsia="Arial" w:hAnsi="Arial" w:cs="Arial"/>
          <w:sz w:val="24"/>
          <w:szCs w:val="24"/>
        </w:rPr>
      </w:pPr>
      <w:r w:rsidRPr="009B73B0">
        <w:rPr>
          <w:rFonts w:ascii="Arial" w:eastAsia="Arial" w:hAnsi="Arial" w:cs="Arial"/>
          <w:sz w:val="24"/>
          <w:szCs w:val="24"/>
        </w:rPr>
        <w:t>None</w:t>
      </w:r>
    </w:p>
    <w:p w14:paraId="1874C17E" w14:textId="77777777" w:rsidR="000450CF" w:rsidRPr="009B73B0" w:rsidRDefault="000450CF" w:rsidP="000450CF">
      <w:pPr>
        <w:spacing w:after="0" w:line="259" w:lineRule="auto"/>
        <w:rPr>
          <w:rFonts w:ascii="Arial" w:eastAsia="Arial" w:hAnsi="Arial" w:cs="Arial"/>
          <w:b/>
          <w:bCs/>
          <w:sz w:val="24"/>
          <w:szCs w:val="24"/>
        </w:rPr>
      </w:pPr>
      <w:r w:rsidRPr="009B73B0">
        <w:rPr>
          <w:rFonts w:ascii="Arial" w:eastAsia="Arial" w:hAnsi="Arial" w:cs="Arial"/>
          <w:b/>
          <w:bCs/>
          <w:sz w:val="24"/>
          <w:szCs w:val="24"/>
        </w:rPr>
        <w:t>Required Knowledge, Skills, and Abilities:</w:t>
      </w:r>
    </w:p>
    <w:p w14:paraId="7996703D" w14:textId="501F140D" w:rsidR="00A71836" w:rsidRPr="009B73B0" w:rsidRDefault="00A71836" w:rsidP="000450CF">
      <w:pPr>
        <w:pStyle w:val="ListParagraph"/>
        <w:numPr>
          <w:ilvl w:val="0"/>
          <w:numId w:val="2"/>
        </w:numPr>
        <w:spacing w:after="0" w:line="259" w:lineRule="auto"/>
        <w:rPr>
          <w:rFonts w:ascii="Arial" w:hAnsi="Arial" w:cs="Arial"/>
          <w:sz w:val="24"/>
          <w:szCs w:val="24"/>
          <w:shd w:val="clear" w:color="auto" w:fill="FFFFFF"/>
        </w:rPr>
      </w:pPr>
      <w:r w:rsidRPr="009B73B0">
        <w:rPr>
          <w:rFonts w:ascii="Arial" w:hAnsi="Arial" w:cs="Arial"/>
          <w:sz w:val="24"/>
          <w:szCs w:val="24"/>
          <w:shd w:val="clear" w:color="auto" w:fill="FFFFFF"/>
        </w:rPr>
        <w:t>Knowledge of computers and IT systems.</w:t>
      </w:r>
    </w:p>
    <w:p w14:paraId="53510639" w14:textId="298152B5" w:rsidR="00A71836" w:rsidRPr="009B73B0" w:rsidRDefault="00A71836" w:rsidP="000450CF">
      <w:pPr>
        <w:pStyle w:val="ListParagraph"/>
        <w:numPr>
          <w:ilvl w:val="0"/>
          <w:numId w:val="2"/>
        </w:numPr>
        <w:spacing w:after="0" w:line="259" w:lineRule="auto"/>
        <w:rPr>
          <w:rFonts w:ascii="Arial" w:hAnsi="Arial" w:cs="Arial"/>
          <w:sz w:val="24"/>
          <w:szCs w:val="24"/>
          <w:shd w:val="clear" w:color="auto" w:fill="FFFFFF"/>
        </w:rPr>
      </w:pPr>
      <w:r w:rsidRPr="009B73B0">
        <w:rPr>
          <w:rFonts w:ascii="Arial" w:hAnsi="Arial" w:cs="Arial"/>
          <w:sz w:val="24"/>
          <w:szCs w:val="24"/>
          <w:shd w:val="clear" w:color="auto" w:fill="FFFFFF"/>
        </w:rPr>
        <w:t>Knowledge of design and management.</w:t>
      </w:r>
    </w:p>
    <w:p w14:paraId="4689BF31" w14:textId="5A79469A" w:rsidR="000450CF" w:rsidRPr="009B73B0" w:rsidRDefault="00A71836" w:rsidP="000450CF">
      <w:pPr>
        <w:pStyle w:val="ListParagraph"/>
        <w:numPr>
          <w:ilvl w:val="0"/>
          <w:numId w:val="2"/>
        </w:numPr>
        <w:spacing w:after="0" w:line="259" w:lineRule="auto"/>
        <w:rPr>
          <w:rFonts w:ascii="Arial" w:hAnsi="Arial" w:cs="Arial"/>
          <w:sz w:val="24"/>
          <w:szCs w:val="24"/>
          <w:shd w:val="clear" w:color="auto" w:fill="FFFFFF"/>
        </w:rPr>
      </w:pPr>
      <w:r w:rsidRPr="009B73B0">
        <w:rPr>
          <w:rFonts w:ascii="Arial" w:hAnsi="Arial" w:cs="Arial"/>
          <w:sz w:val="24"/>
          <w:szCs w:val="24"/>
          <w:shd w:val="clear" w:color="auto" w:fill="FFFFFF"/>
        </w:rPr>
        <w:t>Skills in administration and interpersonal and written communication.</w:t>
      </w:r>
    </w:p>
    <w:p w14:paraId="59708E9B" w14:textId="0BDD61DF" w:rsidR="00A71836" w:rsidRPr="009B73B0" w:rsidRDefault="00A71836" w:rsidP="000450CF">
      <w:pPr>
        <w:pStyle w:val="ListParagraph"/>
        <w:numPr>
          <w:ilvl w:val="0"/>
          <w:numId w:val="2"/>
        </w:numPr>
        <w:spacing w:after="0" w:line="259" w:lineRule="auto"/>
        <w:rPr>
          <w:rFonts w:ascii="Arial" w:hAnsi="Arial" w:cs="Arial"/>
          <w:sz w:val="24"/>
          <w:szCs w:val="24"/>
          <w:shd w:val="clear" w:color="auto" w:fill="FFFFFF"/>
        </w:rPr>
      </w:pPr>
      <w:r w:rsidRPr="009B73B0">
        <w:rPr>
          <w:rFonts w:ascii="Arial" w:hAnsi="Arial" w:cs="Arial"/>
          <w:sz w:val="24"/>
          <w:szCs w:val="24"/>
          <w:shd w:val="clear" w:color="auto" w:fill="FFFFFF"/>
        </w:rPr>
        <w:t>Skills in planning and organization.</w:t>
      </w:r>
    </w:p>
    <w:p w14:paraId="47004CCD" w14:textId="4210A7F7" w:rsidR="00605CE5" w:rsidRPr="009B73B0" w:rsidRDefault="00605CE5" w:rsidP="000450CF">
      <w:pPr>
        <w:pStyle w:val="ListParagraph"/>
        <w:numPr>
          <w:ilvl w:val="0"/>
          <w:numId w:val="2"/>
        </w:numPr>
        <w:spacing w:after="0" w:line="259" w:lineRule="auto"/>
        <w:rPr>
          <w:rFonts w:ascii="Arial" w:hAnsi="Arial" w:cs="Arial"/>
          <w:sz w:val="24"/>
          <w:szCs w:val="24"/>
          <w:shd w:val="clear" w:color="auto" w:fill="FFFFFF"/>
        </w:rPr>
      </w:pPr>
      <w:r w:rsidRPr="009B73B0">
        <w:rPr>
          <w:rFonts w:ascii="Arial" w:hAnsi="Arial" w:cs="Arial"/>
          <w:sz w:val="24"/>
          <w:szCs w:val="24"/>
          <w:shd w:val="clear" w:color="auto" w:fill="FFFFFF"/>
        </w:rPr>
        <w:t>Ability to multi-task and work cooperatively with others.</w:t>
      </w:r>
    </w:p>
    <w:p w14:paraId="14089709" w14:textId="77777777" w:rsidR="00605CE5" w:rsidRPr="009B73B0" w:rsidRDefault="00605CE5" w:rsidP="00605CE5">
      <w:pPr>
        <w:pStyle w:val="ListParagraph"/>
        <w:spacing w:after="0" w:line="259" w:lineRule="auto"/>
        <w:rPr>
          <w:rFonts w:ascii="Arial" w:hAnsi="Arial" w:cs="Arial"/>
          <w:sz w:val="24"/>
          <w:szCs w:val="24"/>
          <w:shd w:val="clear" w:color="auto" w:fill="FFFFFF"/>
        </w:rPr>
      </w:pPr>
    </w:p>
    <w:p w14:paraId="2D78A3C7" w14:textId="77777777" w:rsidR="000450CF" w:rsidRPr="009B73B0" w:rsidRDefault="000450CF" w:rsidP="000450CF">
      <w:pPr>
        <w:spacing w:after="0" w:line="259" w:lineRule="auto"/>
        <w:rPr>
          <w:rFonts w:ascii="Arial" w:eastAsia="Arial" w:hAnsi="Arial" w:cs="Arial"/>
          <w:b/>
          <w:bCs/>
          <w:sz w:val="24"/>
          <w:szCs w:val="24"/>
        </w:rPr>
      </w:pPr>
      <w:r w:rsidRPr="009B73B0">
        <w:rPr>
          <w:rFonts w:ascii="Arial" w:eastAsia="Arial" w:hAnsi="Arial" w:cs="Arial"/>
          <w:b/>
          <w:bCs/>
          <w:sz w:val="24"/>
          <w:szCs w:val="24"/>
        </w:rPr>
        <w:t xml:space="preserve">Machines and Equipment: </w:t>
      </w:r>
    </w:p>
    <w:p w14:paraId="082FCF21" w14:textId="77777777" w:rsidR="000450CF" w:rsidRPr="009B73B0" w:rsidRDefault="000450CF" w:rsidP="000450CF">
      <w:pPr>
        <w:pStyle w:val="ListParagraph"/>
        <w:numPr>
          <w:ilvl w:val="0"/>
          <w:numId w:val="4"/>
        </w:numPr>
        <w:spacing w:after="0" w:line="259" w:lineRule="auto"/>
        <w:rPr>
          <w:rFonts w:ascii="Arial" w:eastAsia="Arial" w:hAnsi="Arial" w:cs="Arial"/>
          <w:sz w:val="24"/>
          <w:szCs w:val="24"/>
        </w:rPr>
      </w:pPr>
      <w:r w:rsidRPr="009B73B0">
        <w:rPr>
          <w:rFonts w:ascii="Arial" w:eastAsia="Arial" w:hAnsi="Arial" w:cs="Arial"/>
          <w:sz w:val="24"/>
          <w:szCs w:val="24"/>
        </w:rPr>
        <w:t>Computer: 30 hours</w:t>
      </w:r>
    </w:p>
    <w:p w14:paraId="2D29E38E" w14:textId="77777777" w:rsidR="000450CF" w:rsidRPr="009B73B0" w:rsidRDefault="000450CF" w:rsidP="000450CF">
      <w:pPr>
        <w:pStyle w:val="ListParagraph"/>
        <w:numPr>
          <w:ilvl w:val="0"/>
          <w:numId w:val="4"/>
        </w:numPr>
        <w:spacing w:after="160" w:line="259" w:lineRule="auto"/>
        <w:rPr>
          <w:rFonts w:ascii="Arial" w:eastAsia="Arial" w:hAnsi="Arial" w:cs="Arial"/>
          <w:sz w:val="24"/>
          <w:szCs w:val="24"/>
        </w:rPr>
      </w:pPr>
      <w:r w:rsidRPr="009B73B0">
        <w:rPr>
          <w:rFonts w:ascii="Arial" w:eastAsia="Arial" w:hAnsi="Arial" w:cs="Arial"/>
          <w:sz w:val="24"/>
          <w:szCs w:val="24"/>
        </w:rPr>
        <w:t>Phone: 5 hours</w:t>
      </w:r>
    </w:p>
    <w:p w14:paraId="3B0B8BC3" w14:textId="77777777" w:rsidR="000450CF" w:rsidRPr="009B73B0" w:rsidRDefault="000450CF" w:rsidP="000450CF">
      <w:pPr>
        <w:spacing w:after="0" w:line="259" w:lineRule="auto"/>
        <w:rPr>
          <w:rFonts w:ascii="Arial" w:eastAsia="Arial" w:hAnsi="Arial" w:cs="Arial"/>
          <w:b/>
          <w:bCs/>
          <w:sz w:val="24"/>
          <w:szCs w:val="24"/>
        </w:rPr>
      </w:pPr>
      <w:r w:rsidRPr="009B73B0">
        <w:rPr>
          <w:rFonts w:ascii="Arial" w:eastAsia="Arial" w:hAnsi="Arial" w:cs="Arial"/>
          <w:b/>
          <w:bCs/>
          <w:sz w:val="24"/>
          <w:szCs w:val="24"/>
        </w:rPr>
        <w:t xml:space="preserve">Physical Requirements: </w:t>
      </w:r>
    </w:p>
    <w:p w14:paraId="44FD9520" w14:textId="77777777" w:rsidR="000450CF" w:rsidRPr="009B73B0" w:rsidRDefault="000450CF" w:rsidP="000450CF">
      <w:pPr>
        <w:pStyle w:val="ListParagraph"/>
        <w:numPr>
          <w:ilvl w:val="0"/>
          <w:numId w:val="3"/>
        </w:numPr>
        <w:spacing w:after="160" w:line="259" w:lineRule="auto"/>
        <w:rPr>
          <w:rFonts w:ascii="Arial" w:eastAsia="Arial" w:hAnsi="Arial" w:cs="Arial"/>
          <w:sz w:val="24"/>
          <w:szCs w:val="24"/>
        </w:rPr>
      </w:pPr>
      <w:r w:rsidRPr="009B73B0">
        <w:rPr>
          <w:rFonts w:ascii="Arial" w:eastAsia="Arial" w:hAnsi="Arial" w:cs="Arial"/>
          <w:sz w:val="24"/>
          <w:szCs w:val="24"/>
        </w:rPr>
        <w:t>None</w:t>
      </w:r>
    </w:p>
    <w:p w14:paraId="4F4ECBEF" w14:textId="77777777" w:rsidR="000450CF" w:rsidRPr="009B73B0" w:rsidRDefault="000450CF" w:rsidP="000450CF">
      <w:pPr>
        <w:spacing w:after="0" w:line="259" w:lineRule="auto"/>
        <w:rPr>
          <w:rFonts w:ascii="Arial" w:eastAsia="Arial" w:hAnsi="Arial" w:cs="Arial"/>
          <w:b/>
          <w:bCs/>
          <w:sz w:val="24"/>
          <w:szCs w:val="24"/>
        </w:rPr>
      </w:pPr>
      <w:r w:rsidRPr="009B73B0">
        <w:rPr>
          <w:rFonts w:ascii="Arial" w:eastAsia="Arial" w:hAnsi="Arial" w:cs="Arial"/>
          <w:b/>
          <w:bCs/>
          <w:sz w:val="24"/>
          <w:szCs w:val="24"/>
        </w:rPr>
        <w:t>Other Requirements and Factors:</w:t>
      </w:r>
    </w:p>
    <w:p w14:paraId="1CF26B77" w14:textId="007339B2" w:rsidR="000450CF" w:rsidRPr="009B73B0" w:rsidRDefault="00E026D4" w:rsidP="000450CF">
      <w:pPr>
        <w:pStyle w:val="NoSpacing"/>
        <w:numPr>
          <w:ilvl w:val="0"/>
          <w:numId w:val="5"/>
        </w:numPr>
        <w:rPr>
          <w:rFonts w:ascii="Arial" w:eastAsia="Arial" w:hAnsi="Arial" w:cs="Arial"/>
          <w:sz w:val="24"/>
          <w:szCs w:val="24"/>
        </w:rPr>
      </w:pPr>
      <w:r w:rsidRPr="00E026D4">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1B116D54" w14:textId="77777777" w:rsidR="000450CF" w:rsidRPr="009B73B0" w:rsidRDefault="000450CF" w:rsidP="000450CF">
      <w:pPr>
        <w:shd w:val="clear" w:color="auto" w:fill="FFFFFF"/>
        <w:spacing w:after="0" w:line="240" w:lineRule="auto"/>
        <w:rPr>
          <w:rFonts w:ascii="Arial" w:eastAsia="Times New Roman" w:hAnsi="Arial" w:cs="Arial"/>
          <w:b/>
          <w:sz w:val="24"/>
          <w:szCs w:val="24"/>
        </w:rPr>
      </w:pPr>
    </w:p>
    <w:p w14:paraId="069BF2BB" w14:textId="77777777" w:rsidR="000450CF" w:rsidRPr="009B73B0" w:rsidRDefault="000450CF" w:rsidP="000450CF">
      <w:pPr>
        <w:spacing w:after="0" w:line="240" w:lineRule="auto"/>
        <w:rPr>
          <w:rFonts w:ascii="Arial" w:hAnsi="Arial" w:cs="Arial"/>
          <w:sz w:val="24"/>
          <w:szCs w:val="24"/>
        </w:rPr>
      </w:pPr>
      <w:r w:rsidRPr="009B73B0">
        <w:rPr>
          <w:rFonts w:ascii="Arial" w:eastAsia="Times New Roman" w:hAnsi="Arial" w:cs="Arial"/>
          <w:b/>
          <w:bCs/>
          <w:sz w:val="24"/>
          <w:szCs w:val="24"/>
        </w:rPr>
        <w:t xml:space="preserve">Is this role ORP Eligible? If so, it needs to meet the criteria on the </w:t>
      </w:r>
      <w:hyperlink r:id="rId8">
        <w:r w:rsidRPr="009B73B0">
          <w:rPr>
            <w:rStyle w:val="Hyperlink"/>
            <w:rFonts w:ascii="Arial" w:eastAsia="Times New Roman" w:hAnsi="Arial" w:cs="Arial"/>
            <w:b/>
            <w:bCs/>
            <w:color w:val="auto"/>
            <w:sz w:val="24"/>
            <w:szCs w:val="24"/>
          </w:rPr>
          <w:t>Rules and Regulations of the Texas Higher Education Coordinating Board</w:t>
        </w:r>
      </w:hyperlink>
      <w:r w:rsidRPr="009B73B0">
        <w:rPr>
          <w:rFonts w:ascii="Arial" w:eastAsia="Times New Roman" w:hAnsi="Arial" w:cs="Arial"/>
          <w:b/>
          <w:bCs/>
          <w:sz w:val="24"/>
          <w:szCs w:val="24"/>
        </w:rPr>
        <w:t xml:space="preserve">. </w:t>
      </w:r>
    </w:p>
    <w:p w14:paraId="27BBA0CA" w14:textId="77777777" w:rsidR="000450CF" w:rsidRPr="009B73B0" w:rsidRDefault="00E026D4" w:rsidP="000450CF">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8C8F8F207C934375AF531B7803DDA962"/>
          </w:placeholder>
          <w14:checkbox>
            <w14:checked w14:val="0"/>
            <w14:checkedState w14:val="2612" w14:font="MS Gothic"/>
            <w14:uncheckedState w14:val="2610" w14:font="MS Gothic"/>
          </w14:checkbox>
        </w:sdtPr>
        <w:sdtEndPr/>
        <w:sdtContent>
          <w:r w:rsidR="000450CF" w:rsidRPr="009B73B0">
            <w:rPr>
              <w:rFonts w:ascii="Segoe UI Symbol" w:eastAsia="MS Gothic" w:hAnsi="Segoe UI Symbol" w:cs="Segoe UI Symbol"/>
              <w:b/>
              <w:bCs/>
              <w:sz w:val="24"/>
              <w:szCs w:val="24"/>
            </w:rPr>
            <w:t>☐</w:t>
          </w:r>
        </w:sdtContent>
      </w:sdt>
      <w:r w:rsidR="000450CF" w:rsidRPr="009B73B0">
        <w:rPr>
          <w:rFonts w:ascii="Arial" w:eastAsia="Times New Roman" w:hAnsi="Arial" w:cs="Arial"/>
          <w:b/>
          <w:bCs/>
          <w:sz w:val="24"/>
          <w:szCs w:val="24"/>
        </w:rPr>
        <w:t xml:space="preserve"> Yes</w:t>
      </w:r>
    </w:p>
    <w:p w14:paraId="64142957" w14:textId="77777777" w:rsidR="000450CF" w:rsidRPr="009B73B0" w:rsidRDefault="00E026D4" w:rsidP="000450C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0450CF" w:rsidRPr="009B73B0">
            <w:rPr>
              <w:rFonts w:ascii="Segoe UI Symbol" w:eastAsia="MS Gothic" w:hAnsi="Segoe UI Symbol" w:cs="Segoe UI Symbol"/>
              <w:b/>
              <w:sz w:val="24"/>
              <w:szCs w:val="24"/>
            </w:rPr>
            <w:t>☒</w:t>
          </w:r>
        </w:sdtContent>
      </w:sdt>
      <w:r w:rsidR="000450CF" w:rsidRPr="009B73B0">
        <w:rPr>
          <w:rFonts w:ascii="Arial" w:eastAsia="Times New Roman" w:hAnsi="Arial" w:cs="Arial"/>
          <w:b/>
          <w:sz w:val="24"/>
          <w:szCs w:val="24"/>
        </w:rPr>
        <w:t xml:space="preserve"> No</w:t>
      </w:r>
    </w:p>
    <w:p w14:paraId="04CD17BD" w14:textId="4B14585E" w:rsidR="000450CF" w:rsidRPr="009B73B0" w:rsidRDefault="009B73B0" w:rsidP="009B73B0">
      <w:pPr>
        <w:spacing w:after="160" w:line="259" w:lineRule="auto"/>
        <w:rPr>
          <w:rFonts w:ascii="Arial" w:eastAsia="Times New Roman" w:hAnsi="Arial" w:cs="Arial"/>
          <w:b/>
          <w:sz w:val="24"/>
          <w:szCs w:val="24"/>
        </w:rPr>
      </w:pPr>
      <w:r>
        <w:rPr>
          <w:rFonts w:ascii="Arial" w:eastAsia="Times New Roman" w:hAnsi="Arial" w:cs="Arial"/>
          <w:b/>
          <w:sz w:val="24"/>
          <w:szCs w:val="24"/>
        </w:rPr>
        <w:br w:type="page"/>
      </w:r>
    </w:p>
    <w:p w14:paraId="5C9D7D8D" w14:textId="77777777" w:rsidR="000450CF" w:rsidRPr="009B73B0" w:rsidRDefault="000450CF" w:rsidP="000450CF">
      <w:pPr>
        <w:shd w:val="clear" w:color="auto" w:fill="FFFFFF"/>
        <w:spacing w:after="0" w:line="240" w:lineRule="auto"/>
        <w:rPr>
          <w:rFonts w:ascii="Arial" w:eastAsia="Times New Roman" w:hAnsi="Arial" w:cs="Arial"/>
          <w:b/>
          <w:sz w:val="24"/>
          <w:szCs w:val="24"/>
        </w:rPr>
      </w:pPr>
      <w:r w:rsidRPr="009B73B0">
        <w:rPr>
          <w:rFonts w:ascii="Arial" w:eastAsia="Times New Roman" w:hAnsi="Arial" w:cs="Arial"/>
          <w:b/>
          <w:sz w:val="24"/>
          <w:szCs w:val="24"/>
        </w:rPr>
        <w:lastRenderedPageBreak/>
        <w:t>Does this classification have the ability to work from an alternative work location?</w:t>
      </w:r>
    </w:p>
    <w:p w14:paraId="20E68495" w14:textId="77777777" w:rsidR="000450CF" w:rsidRPr="009B73B0" w:rsidRDefault="00E026D4" w:rsidP="000450C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0450CF" w:rsidRPr="009B73B0">
            <w:rPr>
              <w:rFonts w:ascii="Segoe UI Symbol" w:eastAsia="MS Gothic" w:hAnsi="Segoe UI Symbol" w:cs="Segoe UI Symbol"/>
              <w:b/>
              <w:sz w:val="24"/>
              <w:szCs w:val="24"/>
            </w:rPr>
            <w:t>☐</w:t>
          </w:r>
        </w:sdtContent>
      </w:sdt>
      <w:r w:rsidR="000450CF" w:rsidRPr="009B73B0">
        <w:rPr>
          <w:rFonts w:ascii="Arial" w:eastAsia="Times New Roman" w:hAnsi="Arial" w:cs="Arial"/>
          <w:b/>
          <w:sz w:val="24"/>
          <w:szCs w:val="24"/>
        </w:rPr>
        <w:t xml:space="preserve"> Yes</w:t>
      </w:r>
    </w:p>
    <w:p w14:paraId="4679135B" w14:textId="77777777" w:rsidR="000450CF" w:rsidRPr="009B73B0" w:rsidRDefault="00E026D4" w:rsidP="000450C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0450CF" w:rsidRPr="009B73B0">
            <w:rPr>
              <w:rFonts w:ascii="Segoe UI Symbol" w:eastAsia="MS Gothic" w:hAnsi="Segoe UI Symbol" w:cs="Segoe UI Symbol"/>
              <w:b/>
              <w:sz w:val="24"/>
              <w:szCs w:val="24"/>
            </w:rPr>
            <w:t>☒</w:t>
          </w:r>
        </w:sdtContent>
      </w:sdt>
      <w:r w:rsidR="000450CF" w:rsidRPr="009B73B0">
        <w:rPr>
          <w:rFonts w:ascii="Arial" w:eastAsia="Times New Roman" w:hAnsi="Arial" w:cs="Arial"/>
          <w:b/>
          <w:sz w:val="24"/>
          <w:szCs w:val="24"/>
        </w:rPr>
        <w:t xml:space="preserve"> No</w:t>
      </w:r>
    </w:p>
    <w:p w14:paraId="02CF23F6" w14:textId="77777777" w:rsidR="002A35A9" w:rsidRDefault="002A35A9"/>
    <w:sectPr w:rsidR="002A35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0078" w14:textId="77777777" w:rsidR="00CD7C81" w:rsidRDefault="00CD7C81" w:rsidP="00CD7C81">
      <w:pPr>
        <w:spacing w:after="0" w:line="240" w:lineRule="auto"/>
      </w:pPr>
      <w:r>
        <w:separator/>
      </w:r>
    </w:p>
  </w:endnote>
  <w:endnote w:type="continuationSeparator" w:id="0">
    <w:p w14:paraId="1BA46612" w14:textId="77777777" w:rsidR="00CD7C81" w:rsidRDefault="00CD7C81" w:rsidP="00CD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5570" w14:textId="77777777" w:rsidR="00CD7C81" w:rsidRDefault="00CD7C81" w:rsidP="00CD7C81">
      <w:pPr>
        <w:spacing w:after="0" w:line="240" w:lineRule="auto"/>
      </w:pPr>
      <w:r>
        <w:separator/>
      </w:r>
    </w:p>
  </w:footnote>
  <w:footnote w:type="continuationSeparator" w:id="0">
    <w:p w14:paraId="6600C897" w14:textId="77777777" w:rsidR="00CD7C81" w:rsidRDefault="00CD7C81" w:rsidP="00CD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40D"/>
    <w:multiLevelType w:val="hybridMultilevel"/>
    <w:tmpl w:val="D7FE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566FF"/>
    <w:multiLevelType w:val="hybridMultilevel"/>
    <w:tmpl w:val="2CBA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B0930"/>
    <w:multiLevelType w:val="hybridMultilevel"/>
    <w:tmpl w:val="683C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45BA9"/>
    <w:multiLevelType w:val="hybridMultilevel"/>
    <w:tmpl w:val="5BCE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77FC"/>
    <w:multiLevelType w:val="hybridMultilevel"/>
    <w:tmpl w:val="F8B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A78DB"/>
    <w:multiLevelType w:val="hybridMultilevel"/>
    <w:tmpl w:val="2C84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0" w15:restartNumberingAfterBreak="0">
    <w:nsid w:val="5D5F5BB1"/>
    <w:multiLevelType w:val="hybridMultilevel"/>
    <w:tmpl w:val="E29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45AD1"/>
    <w:multiLevelType w:val="hybridMultilevel"/>
    <w:tmpl w:val="A5A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62D66"/>
    <w:multiLevelType w:val="hybridMultilevel"/>
    <w:tmpl w:val="72DA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6751E"/>
    <w:multiLevelType w:val="hybridMultilevel"/>
    <w:tmpl w:val="B5D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7"/>
  </w:num>
  <w:num w:numId="5">
    <w:abstractNumId w:val="1"/>
  </w:num>
  <w:num w:numId="6">
    <w:abstractNumId w:val="2"/>
  </w:num>
  <w:num w:numId="7">
    <w:abstractNumId w:val="10"/>
  </w:num>
  <w:num w:numId="8">
    <w:abstractNumId w:val="6"/>
  </w:num>
  <w:num w:numId="9">
    <w:abstractNumId w:val="8"/>
  </w:num>
  <w:num w:numId="10">
    <w:abstractNumId w:val="11"/>
  </w:num>
  <w:num w:numId="11">
    <w:abstractNumId w:val="3"/>
  </w:num>
  <w:num w:numId="12">
    <w:abstractNumId w:val="1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CF"/>
    <w:rsid w:val="000450CF"/>
    <w:rsid w:val="001A1C44"/>
    <w:rsid w:val="002A35A9"/>
    <w:rsid w:val="00605CE5"/>
    <w:rsid w:val="008317C7"/>
    <w:rsid w:val="009222C8"/>
    <w:rsid w:val="009B73B0"/>
    <w:rsid w:val="00A71836"/>
    <w:rsid w:val="00CD7C81"/>
    <w:rsid w:val="00E026D4"/>
    <w:rsid w:val="00E1261D"/>
    <w:rsid w:val="00FE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540A2"/>
  <w15:chartTrackingRefBased/>
  <w15:docId w15:val="{D399FCC6-F75E-42BF-8261-092AAE01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0CF"/>
    <w:pPr>
      <w:ind w:left="720"/>
      <w:contextualSpacing/>
    </w:pPr>
  </w:style>
  <w:style w:type="character" w:styleId="Hyperlink">
    <w:name w:val="Hyperlink"/>
    <w:rsid w:val="000450CF"/>
    <w:rPr>
      <w:color w:val="0000FF"/>
      <w:u w:val="single"/>
    </w:rPr>
  </w:style>
  <w:style w:type="paragraph" w:styleId="NoSpacing">
    <w:name w:val="No Spacing"/>
    <w:uiPriority w:val="1"/>
    <w:qFormat/>
    <w:rsid w:val="000450CF"/>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rsid w:val="00FE0C90"/>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FE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center.highered.texas.gov/reports/data/user-friendly-version-of-ch-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F8F207C934375AF531B7803DDA962"/>
        <w:category>
          <w:name w:val="General"/>
          <w:gallery w:val="placeholder"/>
        </w:category>
        <w:types>
          <w:type w:val="bbPlcHdr"/>
        </w:types>
        <w:behaviors>
          <w:behavior w:val="content"/>
        </w:behaviors>
        <w:guid w:val="{313BD8DD-89F4-4D73-B8AB-55EC5A65B837}"/>
      </w:docPartPr>
      <w:docPartBody>
        <w:p w:rsidR="0067455A" w:rsidRDefault="006745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D9"/>
    <w:rsid w:val="00034ED9"/>
    <w:rsid w:val="0067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4</cp:revision>
  <dcterms:created xsi:type="dcterms:W3CDTF">2024-10-15T16:43:00Z</dcterms:created>
  <dcterms:modified xsi:type="dcterms:W3CDTF">2024-12-05T17:16:00Z</dcterms:modified>
</cp:coreProperties>
</file>