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F0E2A1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57E77">
        <w:rPr>
          <w:rFonts w:ascii="Arial" w:eastAsia="Times New Roman" w:hAnsi="Arial" w:cs="Arial"/>
          <w:b/>
          <w:bCs/>
          <w:noProof/>
          <w:sz w:val="28"/>
          <w:szCs w:val="28"/>
        </w:rPr>
        <w:t>Senior Audio</w:t>
      </w:r>
      <w:r w:rsidR="00961AEE">
        <w:rPr>
          <w:rFonts w:ascii="Arial" w:eastAsia="Times New Roman" w:hAnsi="Arial" w:cs="Arial"/>
          <w:b/>
          <w:bCs/>
          <w:noProof/>
          <w:sz w:val="28"/>
          <w:szCs w:val="28"/>
        </w:rPr>
        <w:t>-</w:t>
      </w:r>
      <w:r w:rsidR="00857E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Visual P13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B6E7277" w:rsidR="00222EB5" w:rsidRPr="00A8303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57E77" w:rsidRPr="00A8303F">
        <w:rPr>
          <w:rFonts w:ascii="Arial" w:eastAsia="Times New Roman" w:hAnsi="Arial" w:cs="Arial"/>
          <w:sz w:val="24"/>
          <w:szCs w:val="24"/>
        </w:rPr>
        <w:t>Senior Audio</w:t>
      </w:r>
      <w:r w:rsidR="00961AEE" w:rsidRPr="00A8303F">
        <w:rPr>
          <w:rFonts w:ascii="Arial" w:eastAsia="Times New Roman" w:hAnsi="Arial" w:cs="Arial"/>
          <w:sz w:val="24"/>
          <w:szCs w:val="24"/>
        </w:rPr>
        <w:t>-</w:t>
      </w:r>
      <w:r w:rsidR="00857E77" w:rsidRPr="00A8303F">
        <w:rPr>
          <w:rFonts w:ascii="Arial" w:eastAsia="Times New Roman" w:hAnsi="Arial" w:cs="Arial"/>
          <w:sz w:val="24"/>
          <w:szCs w:val="24"/>
        </w:rPr>
        <w:t>Visual Specialist P13</w:t>
      </w:r>
    </w:p>
    <w:p w14:paraId="4B3BD8D4" w14:textId="7777777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51FA2CE2" w14:textId="55586EE1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FLSA Exemption Status: </w:t>
      </w:r>
      <w:r w:rsidR="00857E77" w:rsidRPr="00A8303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69C8986D" w14:textId="5B30C2E1" w:rsidR="004D6B98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Pay Grade:</w:t>
      </w:r>
      <w:r w:rsidR="00851B51" w:rsidRPr="00A8303F">
        <w:rPr>
          <w:rStyle w:val="normaltextrun"/>
          <w:rFonts w:ascii="Arial" w:hAnsi="Arial" w:cs="Arial"/>
          <w:b/>
          <w:bCs/>
        </w:rPr>
        <w:t xml:space="preserve"> </w:t>
      </w:r>
      <w:r w:rsidR="00857E77" w:rsidRPr="00A8303F">
        <w:rPr>
          <w:rStyle w:val="normaltextrun"/>
          <w:rFonts w:ascii="Arial" w:hAnsi="Arial" w:cs="Arial"/>
        </w:rPr>
        <w:t>13</w:t>
      </w:r>
    </w:p>
    <w:p w14:paraId="1D6CE10C" w14:textId="6BF127FC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 </w:t>
      </w:r>
    </w:p>
    <w:p w14:paraId="750239C3" w14:textId="5DF7E55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8303F">
        <w:rPr>
          <w:rStyle w:val="normaltextrun"/>
          <w:rFonts w:ascii="Arial" w:hAnsi="Arial" w:cs="Arial"/>
          <w:b/>
          <w:bCs/>
        </w:rPr>
        <w:t xml:space="preserve">Description </w:t>
      </w:r>
      <w:r w:rsidRPr="00A8303F">
        <w:rPr>
          <w:rStyle w:val="normaltextrun"/>
          <w:rFonts w:ascii="Arial" w:hAnsi="Arial" w:cs="Arial"/>
          <w:b/>
          <w:bCs/>
        </w:rPr>
        <w:t>Summary: </w:t>
      </w:r>
      <w:r w:rsidRPr="00A8303F">
        <w:rPr>
          <w:rStyle w:val="eop"/>
          <w:rFonts w:ascii="Arial" w:hAnsi="Arial" w:cs="Arial"/>
        </w:rPr>
        <w:t> </w:t>
      </w:r>
    </w:p>
    <w:p w14:paraId="0682E7F8" w14:textId="4A282B69" w:rsidR="00961AEE" w:rsidRPr="00A8303F" w:rsidRDefault="00961AEE" w:rsidP="00961AEE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Fonts w:ascii="Arial" w:hAnsi="Arial" w:cs="Arial"/>
        </w:rPr>
        <w:t>The Senior Audio-Visual Specialist, under general supervision, oversees the delivery of live event and educational and conferencing content. Supervises technical staff. Identifies problems and troubleshoots equipment.</w:t>
      </w:r>
    </w:p>
    <w:p w14:paraId="0A2633B1" w14:textId="7699D527" w:rsidR="004D6B98" w:rsidRPr="00A8303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A8303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Essential Duties</w:t>
      </w:r>
      <w:r w:rsidR="000B2415" w:rsidRPr="00A8303F">
        <w:rPr>
          <w:rStyle w:val="normaltextrun"/>
          <w:rFonts w:ascii="Arial" w:hAnsi="Arial" w:cs="Arial"/>
          <w:b/>
          <w:bCs/>
        </w:rPr>
        <w:t>/Tasks</w:t>
      </w:r>
      <w:r w:rsidRPr="00A8303F">
        <w:rPr>
          <w:rStyle w:val="normaltextrun"/>
          <w:rFonts w:ascii="Arial" w:hAnsi="Arial" w:cs="Arial"/>
          <w:b/>
          <w:bCs/>
        </w:rPr>
        <w:t>:</w:t>
      </w:r>
      <w:r w:rsidRPr="00A8303F">
        <w:rPr>
          <w:rStyle w:val="eop"/>
          <w:rFonts w:ascii="Arial" w:hAnsi="Arial" w:cs="Arial"/>
        </w:rPr>
        <w:t> </w:t>
      </w:r>
    </w:p>
    <w:p w14:paraId="6C80164E" w14:textId="77777777" w:rsidR="00C633B3" w:rsidRPr="00A8303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E599EEF" w14:textId="31E299D2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30% Live Event and Production Oversight</w:t>
      </w:r>
    </w:p>
    <w:p w14:paraId="57EB1B52" w14:textId="7183F33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Oversees the delivery of live event content.</w:t>
      </w:r>
    </w:p>
    <w:p w14:paraId="1E7012CC" w14:textId="7C580600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Coordinates activities of schedulers and technicians to ensure proper setups for events.</w:t>
      </w:r>
    </w:p>
    <w:p w14:paraId="6B69E186" w14:textId="3FD9B7E1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Supervises live event production staff and student workers.</w:t>
      </w:r>
    </w:p>
    <w:p w14:paraId="67EE7B89" w14:textId="5E9A9598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Leads meetings to discuss upcoming live events.</w:t>
      </w:r>
    </w:p>
    <w:p w14:paraId="7B1AC6A4" w14:textId="2F83A21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Communicates audio-visual plans and coordinates with staff using venues.</w:t>
      </w:r>
    </w:p>
    <w:p w14:paraId="31E4FB5E" w14:textId="67C13BA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Builds relationships with staff to help address needs for front-facing social media content.</w:t>
      </w:r>
    </w:p>
    <w:p w14:paraId="41D8D7D2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97D9B5" w14:textId="7DE1398E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20% Equipment and Technology Management</w:t>
      </w:r>
    </w:p>
    <w:p w14:paraId="32BB62D5" w14:textId="59CB5301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Operates and maintains video cameras and equipment, including digital editing systems and software.</w:t>
      </w:r>
    </w:p>
    <w:p w14:paraId="6A1ACC5A" w14:textId="2CB18EAE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Operates and maintains audio equipment used in video production, including microphones and related equipment.</w:t>
      </w:r>
    </w:p>
    <w:p w14:paraId="473478D6" w14:textId="548AC0FF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Uses lighting gear, including lighting techniques for location shoots.</w:t>
      </w:r>
    </w:p>
    <w:p w14:paraId="67C7BD73" w14:textId="62613B80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Identifies and researches new technology and software.</w:t>
      </w:r>
    </w:p>
    <w:p w14:paraId="388C21D6" w14:textId="0870BB22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Maintains an awareness of social and digital trends and best practices.</w:t>
      </w:r>
    </w:p>
    <w:p w14:paraId="3019477B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FB437F" w14:textId="6E59D861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10% Staff and Resource Management</w:t>
      </w:r>
    </w:p>
    <w:p w14:paraId="05662053" w14:textId="39F2C67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Delegates responsibilities and projects to appropriate staff members to empower and provide professional development opportunities.</w:t>
      </w:r>
    </w:p>
    <w:p w14:paraId="78492D58" w14:textId="5D78FBF0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Evaluates staff and provides constructive feedback to continue professional growth and development.</w:t>
      </w:r>
    </w:p>
    <w:p w14:paraId="72FADCAA" w14:textId="415345D3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Manages specialty lighting operations and equipment.</w:t>
      </w:r>
    </w:p>
    <w:p w14:paraId="1484BF58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0D5BA5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10% Coordination and Communication</w:t>
      </w:r>
    </w:p>
    <w:p w14:paraId="6CC622D4" w14:textId="08332391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Communicates and coordinates with facility occupants.</w:t>
      </w:r>
    </w:p>
    <w:p w14:paraId="1CF0625E" w14:textId="32AA7CE8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Communicates and coordinates with Events Management to provide a first-class fan experience at all events.</w:t>
      </w:r>
    </w:p>
    <w:p w14:paraId="13F807CC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C89982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10% Compliance and Procedure Management</w:t>
      </w:r>
    </w:p>
    <w:p w14:paraId="42496F8B" w14:textId="1648EFCE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Develops, documents, and reports current procedures and suggests areas of improvement.</w:t>
      </w:r>
    </w:p>
    <w:p w14:paraId="57D3126C" w14:textId="7AC713A4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Maintains continual and thorough familiarity with all applicable rules and regulations.</w:t>
      </w:r>
    </w:p>
    <w:p w14:paraId="02D98809" w14:textId="18BE4E6B" w:rsidR="00715EC8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Works to establish and ensure communication and enforcement of rules and regulations for all staff members and student workers supervised.</w:t>
      </w:r>
    </w:p>
    <w:p w14:paraId="4E0EBF10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8303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8303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A8303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8303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8303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A8303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8303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Required Education:</w:t>
      </w:r>
      <w:r w:rsidRPr="00A8303F">
        <w:rPr>
          <w:rStyle w:val="eop"/>
          <w:rFonts w:ascii="Arial" w:hAnsi="Arial" w:cs="Arial"/>
        </w:rPr>
        <w:t> </w:t>
      </w:r>
    </w:p>
    <w:p w14:paraId="005FEDCE" w14:textId="70E5F0E8" w:rsidR="00961AEE" w:rsidRPr="00A8303F" w:rsidRDefault="00961AEE" w:rsidP="00961AE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in applicable field or equivalent combination of education and experience</w:t>
      </w:r>
    </w:p>
    <w:p w14:paraId="0EEF2F4E" w14:textId="77777777" w:rsidR="006B06C2" w:rsidRPr="00A8303F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A8303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8303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058FE988" w14:textId="7378807B" w:rsidR="00961AEE" w:rsidRPr="00A8303F" w:rsidRDefault="00961AEE" w:rsidP="00961AE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Fonts w:ascii="Arial" w:hAnsi="Arial" w:cs="Arial"/>
        </w:rPr>
        <w:t>Four years of related experience</w:t>
      </w:r>
    </w:p>
    <w:p w14:paraId="4F92B2D6" w14:textId="77777777" w:rsidR="00552C29" w:rsidRPr="00A8303F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8303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Required Licenses and Certifications:</w:t>
      </w:r>
      <w:r w:rsidRPr="00A8303F">
        <w:rPr>
          <w:rStyle w:val="eop"/>
          <w:rFonts w:ascii="Arial" w:hAnsi="Arial" w:cs="Arial"/>
        </w:rPr>
        <w:t> </w:t>
      </w:r>
    </w:p>
    <w:p w14:paraId="2549FC56" w14:textId="36F4A12C" w:rsidR="00C573AD" w:rsidRPr="00A8303F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8303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8303F">
        <w:rPr>
          <w:rStyle w:val="eop"/>
          <w:rFonts w:ascii="Arial" w:hAnsi="Arial" w:cs="Arial"/>
        </w:rPr>
        <w:t> </w:t>
      </w:r>
    </w:p>
    <w:p w14:paraId="29CC4321" w14:textId="725EBDA5" w:rsidR="00EB01AB" w:rsidRPr="00A8303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1AAAFA2D" w14:textId="6A8E055C" w:rsidR="006B06C2" w:rsidRPr="00A8303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8303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8303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8303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Machines and Equipment:</w:t>
      </w:r>
      <w:r w:rsidRPr="00A8303F">
        <w:rPr>
          <w:rStyle w:val="eop"/>
          <w:rFonts w:ascii="Arial" w:hAnsi="Arial" w:cs="Arial"/>
        </w:rPr>
        <w:t> </w:t>
      </w:r>
    </w:p>
    <w:p w14:paraId="027EBD5E" w14:textId="43118695" w:rsidR="00AF0284" w:rsidRPr="00A8303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A8303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8303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8303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Physical Requirements:</w:t>
      </w:r>
      <w:r w:rsidRPr="00A8303F">
        <w:rPr>
          <w:rStyle w:val="eop"/>
          <w:rFonts w:ascii="Arial" w:hAnsi="Arial" w:cs="Arial"/>
        </w:rPr>
        <w:t> </w:t>
      </w:r>
    </w:p>
    <w:p w14:paraId="2ADF8761" w14:textId="06C4FFBC" w:rsidR="00FE1194" w:rsidRPr="00A8303F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None</w:t>
      </w:r>
    </w:p>
    <w:p w14:paraId="60D2E800" w14:textId="77777777" w:rsidR="00FE1194" w:rsidRPr="00A8303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Other Requirements</w:t>
      </w:r>
      <w:r w:rsidR="00F92746" w:rsidRPr="00A8303F">
        <w:rPr>
          <w:rStyle w:val="normaltextrun"/>
          <w:rFonts w:ascii="Arial" w:hAnsi="Arial" w:cs="Arial"/>
          <w:b/>
          <w:bCs/>
        </w:rPr>
        <w:t xml:space="preserve"> and Factors</w:t>
      </w:r>
      <w:r w:rsidRPr="00A8303F">
        <w:rPr>
          <w:rStyle w:val="normaltextrun"/>
          <w:rFonts w:ascii="Arial" w:hAnsi="Arial" w:cs="Arial"/>
          <w:b/>
          <w:bCs/>
        </w:rPr>
        <w:t>:</w:t>
      </w:r>
      <w:r w:rsidRPr="00A8303F">
        <w:rPr>
          <w:rStyle w:val="eop"/>
          <w:rFonts w:ascii="Arial" w:hAnsi="Arial" w:cs="Arial"/>
        </w:rPr>
        <w:t> </w:t>
      </w:r>
    </w:p>
    <w:p w14:paraId="6D87BD54" w14:textId="77777777" w:rsidR="00442588" w:rsidRPr="00A8303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8303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8303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8303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8303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8303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8303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67C22ED3" w14:textId="77777777" w:rsidR="00D2529B" w:rsidRPr="00A8303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A8303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8303F">
        <w:rPr>
          <w:rStyle w:val="normaltextrun"/>
          <w:rFonts w:ascii="Arial" w:hAnsi="Arial" w:cs="Arial"/>
          <w:b/>
          <w:bCs/>
        </w:rPr>
        <w:t>. </w:t>
      </w:r>
      <w:r w:rsidRPr="00A8303F">
        <w:rPr>
          <w:rStyle w:val="eop"/>
          <w:rFonts w:ascii="Arial" w:hAnsi="Arial" w:cs="Arial"/>
        </w:rPr>
        <w:t> </w:t>
      </w:r>
    </w:p>
    <w:p w14:paraId="1D7C93D0" w14:textId="206C79DD" w:rsidR="00BC0C61" w:rsidRPr="00A8303F" w:rsidRDefault="00EC2E9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8303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8303F">
        <w:rPr>
          <w:rStyle w:val="eop"/>
          <w:rFonts w:ascii="Arial" w:hAnsi="Arial" w:cs="Arial"/>
        </w:rPr>
        <w:t> </w:t>
      </w:r>
    </w:p>
    <w:p w14:paraId="3C3B0A26" w14:textId="3D9A81CB" w:rsidR="00D2529B" w:rsidRPr="00A8303F" w:rsidRDefault="00EC2E9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8303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8303F">
        <w:rPr>
          <w:rStyle w:val="eop"/>
          <w:rFonts w:ascii="Arial" w:hAnsi="Arial" w:cs="Arial"/>
        </w:rPr>
        <w:t> </w:t>
      </w:r>
    </w:p>
    <w:p w14:paraId="08356522" w14:textId="34B59595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03758CDE" w14:textId="7777777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8303F">
        <w:rPr>
          <w:rStyle w:val="eop"/>
          <w:rFonts w:ascii="Arial" w:hAnsi="Arial" w:cs="Arial"/>
        </w:rPr>
        <w:t> </w:t>
      </w:r>
    </w:p>
    <w:p w14:paraId="4FA9C703" w14:textId="4AB3635B" w:rsidR="00D2529B" w:rsidRPr="00A8303F" w:rsidRDefault="00EC2E9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8303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8303F">
        <w:rPr>
          <w:rStyle w:val="normaltextrun"/>
          <w:rFonts w:ascii="Arial" w:hAnsi="Arial" w:cs="Arial"/>
          <w:b/>
          <w:bCs/>
        </w:rPr>
        <w:t>Yes</w:t>
      </w:r>
      <w:r w:rsidR="00D2529B" w:rsidRPr="00A8303F">
        <w:rPr>
          <w:rStyle w:val="eop"/>
          <w:rFonts w:ascii="Arial" w:hAnsi="Arial" w:cs="Arial"/>
        </w:rPr>
        <w:t> </w:t>
      </w:r>
    </w:p>
    <w:p w14:paraId="599A52AF" w14:textId="01C8CAC0" w:rsidR="00B1552D" w:rsidRPr="00A8303F" w:rsidRDefault="00EC2E9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8303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8303F">
        <w:rPr>
          <w:rStyle w:val="eop"/>
          <w:rFonts w:ascii="Arial" w:hAnsi="Arial" w:cs="Arial"/>
        </w:rPr>
        <w:t> </w:t>
      </w:r>
      <w:r w:rsidR="00D2529B" w:rsidRPr="00A8303F">
        <w:rPr>
          <w:rStyle w:val="normaltextrun"/>
          <w:rFonts w:ascii="Arial" w:hAnsi="Arial" w:cs="Arial"/>
          <w:b/>
          <w:bCs/>
        </w:rPr>
        <w:t> </w:t>
      </w:r>
      <w:r w:rsidR="00D2529B" w:rsidRPr="00A8303F">
        <w:rPr>
          <w:rStyle w:val="eop"/>
          <w:rFonts w:ascii="Arial" w:hAnsi="Arial" w:cs="Arial"/>
        </w:rPr>
        <w:t> </w:t>
      </w:r>
    </w:p>
    <w:sectPr w:rsidR="00B1552D" w:rsidRPr="00A8303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AF451F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57E77">
      <w:rPr>
        <w:rFonts w:ascii="Arial" w:hAnsi="Arial" w:cs="Arial"/>
        <w:b w:val="0"/>
        <w:sz w:val="16"/>
        <w:szCs w:val="16"/>
      </w:rPr>
      <w:t xml:space="preserve"> Senior Audio</w:t>
    </w:r>
    <w:r w:rsidR="00961AEE">
      <w:rPr>
        <w:rFonts w:ascii="Arial" w:hAnsi="Arial" w:cs="Arial"/>
        <w:b w:val="0"/>
        <w:sz w:val="16"/>
        <w:szCs w:val="16"/>
      </w:rPr>
      <w:t>-</w:t>
    </w:r>
    <w:r w:rsidR="00857E77">
      <w:rPr>
        <w:rFonts w:ascii="Arial" w:hAnsi="Arial" w:cs="Arial"/>
        <w:b w:val="0"/>
        <w:sz w:val="16"/>
        <w:szCs w:val="16"/>
      </w:rPr>
      <w:t>Visual Specialist P13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23"/>
    <w:multiLevelType w:val="multilevel"/>
    <w:tmpl w:val="3EE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80AE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31F0"/>
    <w:multiLevelType w:val="hybridMultilevel"/>
    <w:tmpl w:val="14A4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2065E"/>
    <w:multiLevelType w:val="multilevel"/>
    <w:tmpl w:val="FD6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2"/>
  </w:num>
  <w:num w:numId="16">
    <w:abstractNumId w:val="13"/>
  </w:num>
  <w:num w:numId="17">
    <w:abstractNumId w:val="18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57E77"/>
    <w:rsid w:val="0086338A"/>
    <w:rsid w:val="008A6B4E"/>
    <w:rsid w:val="008B4540"/>
    <w:rsid w:val="008E59CB"/>
    <w:rsid w:val="0093266D"/>
    <w:rsid w:val="00961AEE"/>
    <w:rsid w:val="009F5982"/>
    <w:rsid w:val="00A10484"/>
    <w:rsid w:val="00A12B9F"/>
    <w:rsid w:val="00A154E7"/>
    <w:rsid w:val="00A31A58"/>
    <w:rsid w:val="00A8303F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C2E96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96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A8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2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506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2024-11-18T15:51:00Z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