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CFBC17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078B9">
        <w:rPr>
          <w:rFonts w:ascii="Arial" w:eastAsia="Times New Roman" w:hAnsi="Arial" w:cs="Arial"/>
          <w:b/>
          <w:bCs/>
          <w:noProof/>
          <w:sz w:val="28"/>
          <w:szCs w:val="28"/>
        </w:rPr>
        <w:t>Manager, Event Services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5CCDEC0" w:rsidR="00222EB5" w:rsidRPr="008A26E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078B9" w:rsidRPr="008A26EE">
        <w:rPr>
          <w:rFonts w:ascii="Arial" w:eastAsia="Times New Roman" w:hAnsi="Arial" w:cs="Arial"/>
          <w:sz w:val="24"/>
          <w:szCs w:val="24"/>
        </w:rPr>
        <w:t>Manager, Event Services</w:t>
      </w:r>
    </w:p>
    <w:p w14:paraId="4B3BD8D4" w14:textId="7777777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51FA2CE2" w14:textId="1D285D5A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FLSA Exemption Status: </w:t>
      </w:r>
      <w:r w:rsidR="00E078B9" w:rsidRPr="008A26E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69C8986D" w14:textId="6BBA7706" w:rsidR="004D6B98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Pay Grade:</w:t>
      </w:r>
      <w:r w:rsidR="00851B51" w:rsidRPr="008A26EE">
        <w:rPr>
          <w:rStyle w:val="normaltextrun"/>
          <w:rFonts w:ascii="Arial" w:hAnsi="Arial" w:cs="Arial"/>
          <w:b/>
          <w:bCs/>
        </w:rPr>
        <w:t xml:space="preserve"> </w:t>
      </w:r>
      <w:r w:rsidR="00E078B9" w:rsidRPr="008A26EE">
        <w:rPr>
          <w:rStyle w:val="normaltextrun"/>
          <w:rFonts w:ascii="Arial" w:hAnsi="Arial" w:cs="Arial"/>
        </w:rPr>
        <w:t>9</w:t>
      </w:r>
    </w:p>
    <w:p w14:paraId="1D6CE10C" w14:textId="6BF127FC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 </w:t>
      </w:r>
    </w:p>
    <w:p w14:paraId="750239C3" w14:textId="5DF7E55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A26EE">
        <w:rPr>
          <w:rStyle w:val="normaltextrun"/>
          <w:rFonts w:ascii="Arial" w:hAnsi="Arial" w:cs="Arial"/>
          <w:b/>
          <w:bCs/>
        </w:rPr>
        <w:t xml:space="preserve">Description </w:t>
      </w:r>
      <w:r w:rsidRPr="008A26EE">
        <w:rPr>
          <w:rStyle w:val="normaltextrun"/>
          <w:rFonts w:ascii="Arial" w:hAnsi="Arial" w:cs="Arial"/>
          <w:b/>
          <w:bCs/>
        </w:rPr>
        <w:t>Summary: </w:t>
      </w:r>
      <w:r w:rsidRPr="008A26EE">
        <w:rPr>
          <w:rStyle w:val="eop"/>
          <w:rFonts w:ascii="Arial" w:hAnsi="Arial" w:cs="Arial"/>
        </w:rPr>
        <w:t> </w:t>
      </w:r>
    </w:p>
    <w:p w14:paraId="1CE06E31" w14:textId="5F51F114" w:rsidR="008A26EE" w:rsidRPr="008A26EE" w:rsidRDefault="008A26EE" w:rsidP="00F6279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Fonts w:ascii="Arial" w:hAnsi="Arial" w:cs="Arial"/>
        </w:rPr>
        <w:t>The Event Service Manager, under direction, manages centralized conference services. Serves as point of contact for meetings, events, training sessions, conferences, and special events.</w:t>
      </w:r>
    </w:p>
    <w:p w14:paraId="0A2633B1" w14:textId="7699D527" w:rsidR="004D6B98" w:rsidRPr="008A26E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A26E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Essential Duties and Responsibilities:</w:t>
      </w:r>
      <w:r w:rsidRPr="008A26EE">
        <w:rPr>
          <w:rStyle w:val="eop"/>
          <w:rFonts w:ascii="Arial" w:hAnsi="Arial" w:cs="Arial"/>
        </w:rPr>
        <w:t> </w:t>
      </w:r>
    </w:p>
    <w:p w14:paraId="6C80164E" w14:textId="77777777" w:rsidR="00C633B3" w:rsidRPr="008A26E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BFB2D80" w14:textId="3A74C813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40% Event Management and Coordination</w:t>
      </w:r>
    </w:p>
    <w:p w14:paraId="37C74B70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Manages event services, including reservations, scheduling, planning, service deliveries, billing, and post-event evaluations.</w:t>
      </w:r>
    </w:p>
    <w:p w14:paraId="64252503" w14:textId="125A930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Develops, manages, and oversees facilities and event calendars.</w:t>
      </w:r>
    </w:p>
    <w:p w14:paraId="56FD6F28" w14:textId="769C458D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Coordinates event logistics, ensuring all details are finalized and implemented.</w:t>
      </w:r>
    </w:p>
    <w:p w14:paraId="159E2DB1" w14:textId="20DCF05A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Negotiates costs and develops contracts with clients.</w:t>
      </w:r>
    </w:p>
    <w:p w14:paraId="21B310DF" w14:textId="3C90AF34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Oversees the execution of event services to ensure quality and client satisfaction.</w:t>
      </w:r>
    </w:p>
    <w:p w14:paraId="653035E1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7FCFD3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20% Budget and Financial Oversight</w:t>
      </w:r>
    </w:p>
    <w:p w14:paraId="647A6A13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Develops and oversees unit budgets.</w:t>
      </w:r>
    </w:p>
    <w:p w14:paraId="06014C88" w14:textId="42341E4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Monitors and tracks financial performance related to event services and facilities.</w:t>
      </w:r>
    </w:p>
    <w:p w14:paraId="53F8522D" w14:textId="4BEE09F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Prepares financial reports for internal and external stakeholders.</w:t>
      </w:r>
    </w:p>
    <w:p w14:paraId="6D9AFD05" w14:textId="32ED483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Ensures financial compliance with university policies and procedures.</w:t>
      </w:r>
    </w:p>
    <w:p w14:paraId="1B11E6E5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E1C383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10% Policy and Procedure Development</w:t>
      </w:r>
    </w:p>
    <w:p w14:paraId="0E65C2BA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Develops event-related policies and procedures.</w:t>
      </w:r>
    </w:p>
    <w:p w14:paraId="56B15F32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Oversees reporting to university and external clients regarding event operations.</w:t>
      </w:r>
    </w:p>
    <w:p w14:paraId="6DE9A9FE" w14:textId="28B22E92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Administers insurance documents and waivers of liability.</w:t>
      </w:r>
    </w:p>
    <w:p w14:paraId="602AFBAB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46B768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10% Staff Management</w:t>
      </w:r>
    </w:p>
    <w:p w14:paraId="3A79C6E3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Manages assigned staff.</w:t>
      </w:r>
    </w:p>
    <w:p w14:paraId="0DD98534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Coordinates training, development, and performance evaluations for staff.</w:t>
      </w:r>
    </w:p>
    <w:p w14:paraId="382B54CF" w14:textId="77E1006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Ensures staff adheres to policies and procedures related to event services and facilities.</w:t>
      </w:r>
    </w:p>
    <w:p w14:paraId="02D98809" w14:textId="77777777" w:rsidR="00715EC8" w:rsidRPr="008A26E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A26E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A26E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A26E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A26E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A26E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A26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8A26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Required Education:</w:t>
      </w:r>
      <w:r w:rsidRPr="008A26EE">
        <w:rPr>
          <w:rStyle w:val="eop"/>
          <w:rFonts w:ascii="Arial" w:hAnsi="Arial" w:cs="Arial"/>
        </w:rPr>
        <w:t> </w:t>
      </w:r>
    </w:p>
    <w:p w14:paraId="0EEF2F4E" w14:textId="5E86CF9B" w:rsidR="006B06C2" w:rsidRPr="008A26EE" w:rsidRDefault="0042174A" w:rsidP="004217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4D74C8A" w14:textId="77777777" w:rsidR="0042174A" w:rsidRPr="008A26EE" w:rsidRDefault="0042174A" w:rsidP="0042174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A26E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A26E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C084C17" w14:textId="56ABC819" w:rsidR="0042174A" w:rsidRPr="008A26EE" w:rsidRDefault="0042174A" w:rsidP="0042174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Fonts w:ascii="Arial" w:hAnsi="Arial" w:cs="Arial"/>
        </w:rPr>
        <w:t>Five years of related experience.</w:t>
      </w:r>
    </w:p>
    <w:p w14:paraId="4F92B2D6" w14:textId="77777777" w:rsidR="00552C29" w:rsidRPr="008A26E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A26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Required Licenses and Certifications:</w:t>
      </w:r>
      <w:r w:rsidRPr="008A26EE">
        <w:rPr>
          <w:rStyle w:val="eop"/>
          <w:rFonts w:ascii="Arial" w:hAnsi="Arial" w:cs="Arial"/>
        </w:rPr>
        <w:t> </w:t>
      </w:r>
    </w:p>
    <w:p w14:paraId="2549FC56" w14:textId="36F4A12C" w:rsidR="00C573AD" w:rsidRPr="008A26E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A26E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A26EE">
        <w:rPr>
          <w:rStyle w:val="eop"/>
          <w:rFonts w:ascii="Arial" w:hAnsi="Arial" w:cs="Arial"/>
        </w:rPr>
        <w:t> </w:t>
      </w:r>
    </w:p>
    <w:p w14:paraId="29CC4321" w14:textId="725EBDA5" w:rsidR="00EB01AB" w:rsidRPr="008A26E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1AAAFA2D" w14:textId="6A8E055C" w:rsidR="006B06C2" w:rsidRPr="008A26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A26E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A26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A26E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Machines and Equipment:</w:t>
      </w:r>
      <w:r w:rsidRPr="008A26EE">
        <w:rPr>
          <w:rStyle w:val="eop"/>
          <w:rFonts w:ascii="Arial" w:hAnsi="Arial" w:cs="Arial"/>
        </w:rPr>
        <w:t> </w:t>
      </w:r>
    </w:p>
    <w:p w14:paraId="027EBD5E" w14:textId="43118695" w:rsidR="00AF0284" w:rsidRPr="008A26E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8A26E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A26E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A26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Physical Requirements:</w:t>
      </w:r>
      <w:r w:rsidRPr="008A26EE">
        <w:rPr>
          <w:rStyle w:val="eop"/>
          <w:rFonts w:ascii="Arial" w:hAnsi="Arial" w:cs="Arial"/>
        </w:rPr>
        <w:t> </w:t>
      </w:r>
    </w:p>
    <w:p w14:paraId="2ADF8761" w14:textId="06C4FFBC" w:rsidR="00FE1194" w:rsidRPr="008A26E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None</w:t>
      </w:r>
    </w:p>
    <w:p w14:paraId="60D2E800" w14:textId="77777777" w:rsidR="00FE1194" w:rsidRPr="008A26E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Other Requirements</w:t>
      </w:r>
      <w:r w:rsidR="00F92746" w:rsidRPr="008A26EE">
        <w:rPr>
          <w:rStyle w:val="normaltextrun"/>
          <w:rFonts w:ascii="Arial" w:hAnsi="Arial" w:cs="Arial"/>
          <w:b/>
          <w:bCs/>
        </w:rPr>
        <w:t xml:space="preserve"> and Factors</w:t>
      </w:r>
      <w:r w:rsidRPr="008A26EE">
        <w:rPr>
          <w:rStyle w:val="normaltextrun"/>
          <w:rFonts w:ascii="Arial" w:hAnsi="Arial" w:cs="Arial"/>
          <w:b/>
          <w:bCs/>
        </w:rPr>
        <w:t>:</w:t>
      </w:r>
      <w:r w:rsidRPr="008A26EE">
        <w:rPr>
          <w:rStyle w:val="eop"/>
          <w:rFonts w:ascii="Arial" w:hAnsi="Arial" w:cs="Arial"/>
        </w:rPr>
        <w:t> </w:t>
      </w:r>
    </w:p>
    <w:p w14:paraId="6D87BD54" w14:textId="77777777" w:rsidR="00442588" w:rsidRPr="008A26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A26E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A26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A26E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A26E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A26E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A26E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67C22ED3" w14:textId="77777777" w:rsidR="00D2529B" w:rsidRPr="008A26E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A26E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A26EE">
        <w:rPr>
          <w:rStyle w:val="normaltextrun"/>
          <w:rFonts w:ascii="Arial" w:hAnsi="Arial" w:cs="Arial"/>
          <w:b/>
          <w:bCs/>
        </w:rPr>
        <w:t>. </w:t>
      </w:r>
      <w:r w:rsidRPr="008A26EE">
        <w:rPr>
          <w:rStyle w:val="eop"/>
          <w:rFonts w:ascii="Arial" w:hAnsi="Arial" w:cs="Arial"/>
        </w:rPr>
        <w:t> </w:t>
      </w:r>
    </w:p>
    <w:p w14:paraId="1D7C93D0" w14:textId="206C79DD" w:rsidR="00BC0C61" w:rsidRPr="008A26EE" w:rsidRDefault="0077779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A26E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A26EE">
        <w:rPr>
          <w:rStyle w:val="eop"/>
          <w:rFonts w:ascii="Arial" w:hAnsi="Arial" w:cs="Arial"/>
        </w:rPr>
        <w:t> </w:t>
      </w:r>
    </w:p>
    <w:p w14:paraId="3C3B0A26" w14:textId="3D9A81CB" w:rsidR="00D2529B" w:rsidRPr="008A26EE" w:rsidRDefault="0077779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A26E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A26EE">
        <w:rPr>
          <w:rStyle w:val="eop"/>
          <w:rFonts w:ascii="Arial" w:hAnsi="Arial" w:cs="Arial"/>
        </w:rPr>
        <w:t> </w:t>
      </w:r>
    </w:p>
    <w:p w14:paraId="08356522" w14:textId="34B59595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03758CDE" w14:textId="7777777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A26EE">
        <w:rPr>
          <w:rStyle w:val="eop"/>
          <w:rFonts w:ascii="Arial" w:hAnsi="Arial" w:cs="Arial"/>
        </w:rPr>
        <w:t> </w:t>
      </w:r>
    </w:p>
    <w:p w14:paraId="4FA9C703" w14:textId="4AB3635B" w:rsidR="00D2529B" w:rsidRPr="008A26EE" w:rsidRDefault="0077779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A26E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A26EE">
        <w:rPr>
          <w:rStyle w:val="normaltextrun"/>
          <w:rFonts w:ascii="Arial" w:hAnsi="Arial" w:cs="Arial"/>
          <w:b/>
          <w:bCs/>
        </w:rPr>
        <w:t>Yes</w:t>
      </w:r>
      <w:r w:rsidR="00D2529B" w:rsidRPr="008A26EE">
        <w:rPr>
          <w:rStyle w:val="eop"/>
          <w:rFonts w:ascii="Arial" w:hAnsi="Arial" w:cs="Arial"/>
        </w:rPr>
        <w:t> </w:t>
      </w:r>
    </w:p>
    <w:p w14:paraId="599A52AF" w14:textId="01C8CAC0" w:rsidR="00B1552D" w:rsidRPr="008A26EE" w:rsidRDefault="0077779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A26E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A26EE">
        <w:rPr>
          <w:rStyle w:val="eop"/>
          <w:rFonts w:ascii="Arial" w:hAnsi="Arial" w:cs="Arial"/>
        </w:rPr>
        <w:t> </w:t>
      </w:r>
      <w:r w:rsidR="00D2529B" w:rsidRPr="008A26EE">
        <w:rPr>
          <w:rStyle w:val="normaltextrun"/>
          <w:rFonts w:ascii="Arial" w:hAnsi="Arial" w:cs="Arial"/>
          <w:b/>
          <w:bCs/>
        </w:rPr>
        <w:t> </w:t>
      </w:r>
      <w:r w:rsidR="00D2529B" w:rsidRPr="008A26EE">
        <w:rPr>
          <w:rStyle w:val="eop"/>
          <w:rFonts w:ascii="Arial" w:hAnsi="Arial" w:cs="Arial"/>
        </w:rPr>
        <w:t> </w:t>
      </w:r>
    </w:p>
    <w:sectPr w:rsidR="00B1552D" w:rsidRPr="008A26E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D4A88F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23EF7">
      <w:rPr>
        <w:rFonts w:ascii="Arial" w:hAnsi="Arial" w:cs="Arial"/>
        <w:b w:val="0"/>
        <w:sz w:val="16"/>
        <w:szCs w:val="16"/>
      </w:rPr>
      <w:t xml:space="preserve"> Manager, Event Services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A8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087"/>
    <w:multiLevelType w:val="multilevel"/>
    <w:tmpl w:val="974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B4F"/>
    <w:multiLevelType w:val="hybridMultilevel"/>
    <w:tmpl w:val="67DE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E5B15"/>
    <w:multiLevelType w:val="multilevel"/>
    <w:tmpl w:val="DD5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9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07B9B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2174A"/>
    <w:rsid w:val="00442588"/>
    <w:rsid w:val="004D6B98"/>
    <w:rsid w:val="00523EF7"/>
    <w:rsid w:val="00552C29"/>
    <w:rsid w:val="005B2C78"/>
    <w:rsid w:val="005D5A37"/>
    <w:rsid w:val="006B06C2"/>
    <w:rsid w:val="006B0A4E"/>
    <w:rsid w:val="006F7FF3"/>
    <w:rsid w:val="00715EC8"/>
    <w:rsid w:val="007562C6"/>
    <w:rsid w:val="00777790"/>
    <w:rsid w:val="00851B51"/>
    <w:rsid w:val="0086338A"/>
    <w:rsid w:val="008A26EE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633E"/>
    <w:rsid w:val="00C573AD"/>
    <w:rsid w:val="00C633B3"/>
    <w:rsid w:val="00C73C2B"/>
    <w:rsid w:val="00D11160"/>
    <w:rsid w:val="00D2529B"/>
    <w:rsid w:val="00D43373"/>
    <w:rsid w:val="00D604DE"/>
    <w:rsid w:val="00DF3DEE"/>
    <w:rsid w:val="00E078B9"/>
    <w:rsid w:val="00E17FF3"/>
    <w:rsid w:val="00E317B3"/>
    <w:rsid w:val="00E811FA"/>
    <w:rsid w:val="00E90B4E"/>
    <w:rsid w:val="00EB01AB"/>
    <w:rsid w:val="00F6279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2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624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8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2024-11-11T19:47:00Z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