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60D8A3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229D2">
        <w:rPr>
          <w:rFonts w:ascii="Arial" w:eastAsia="Times New Roman" w:hAnsi="Arial" w:cs="Arial"/>
          <w:b/>
          <w:bCs/>
          <w:noProof/>
          <w:sz w:val="28"/>
          <w:szCs w:val="28"/>
        </w:rPr>
        <w:t>Senior Credentialing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F076323" w:rsidR="00222EB5" w:rsidRPr="00A44CC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229D2" w:rsidRPr="00A44CC6">
        <w:rPr>
          <w:rFonts w:ascii="Arial" w:eastAsia="Times New Roman" w:hAnsi="Arial" w:cs="Arial"/>
          <w:sz w:val="24"/>
          <w:szCs w:val="24"/>
        </w:rPr>
        <w:t>Senior Credentialing Specialist</w:t>
      </w:r>
    </w:p>
    <w:p w14:paraId="4B3BD8D4" w14:textId="77777777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</w:t>
      </w:r>
    </w:p>
    <w:p w14:paraId="51FA2CE2" w14:textId="767E791D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FLSA Exemption Status: </w:t>
      </w:r>
      <w:r w:rsidR="00B93A35" w:rsidRPr="00A44CC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</w:t>
      </w:r>
    </w:p>
    <w:p w14:paraId="69C8986D" w14:textId="3136D3DB" w:rsidR="004D6B98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Pay Grade:</w:t>
      </w:r>
      <w:r w:rsidR="00851B51" w:rsidRPr="00A44CC6">
        <w:rPr>
          <w:rStyle w:val="normaltextrun"/>
          <w:rFonts w:ascii="Arial" w:hAnsi="Arial" w:cs="Arial"/>
          <w:b/>
          <w:bCs/>
        </w:rPr>
        <w:t xml:space="preserve"> </w:t>
      </w:r>
      <w:r w:rsidR="00B93A35" w:rsidRPr="00A44CC6">
        <w:rPr>
          <w:rStyle w:val="normaltextrun"/>
          <w:rFonts w:ascii="Arial" w:hAnsi="Arial" w:cs="Arial"/>
        </w:rPr>
        <w:t>9</w:t>
      </w:r>
    </w:p>
    <w:p w14:paraId="1D6CE10C" w14:textId="6BF127FC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 </w:t>
      </w:r>
    </w:p>
    <w:p w14:paraId="750239C3" w14:textId="5DF7E557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44CC6">
        <w:rPr>
          <w:rStyle w:val="normaltextrun"/>
          <w:rFonts w:ascii="Arial" w:hAnsi="Arial" w:cs="Arial"/>
          <w:b/>
          <w:bCs/>
        </w:rPr>
        <w:t xml:space="preserve">Description </w:t>
      </w:r>
      <w:r w:rsidRPr="00A44CC6">
        <w:rPr>
          <w:rStyle w:val="normaltextrun"/>
          <w:rFonts w:ascii="Arial" w:hAnsi="Arial" w:cs="Arial"/>
          <w:b/>
          <w:bCs/>
        </w:rPr>
        <w:t>Summary: </w:t>
      </w:r>
      <w:r w:rsidRPr="00A44CC6">
        <w:rPr>
          <w:rStyle w:val="eop"/>
          <w:rFonts w:ascii="Arial" w:hAnsi="Arial" w:cs="Arial"/>
        </w:rPr>
        <w:t> </w:t>
      </w:r>
    </w:p>
    <w:p w14:paraId="5764CD31" w14:textId="745FD569" w:rsidR="00704C27" w:rsidRPr="00A44CC6" w:rsidRDefault="00704C27" w:rsidP="00704C2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Fonts w:ascii="Arial" w:hAnsi="Arial" w:cs="Arial"/>
        </w:rPr>
        <w:t>The Senior Credentialing Specialist evaluates, analyzes, and coordinates all aspects of the credentialing and credentialing processes.</w:t>
      </w:r>
    </w:p>
    <w:p w14:paraId="0A2633B1" w14:textId="7699D527" w:rsidR="004D6B98" w:rsidRPr="00A44CC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44CC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Essential Duties and Responsibilities:</w:t>
      </w:r>
      <w:r w:rsidRPr="00A44CC6">
        <w:rPr>
          <w:rStyle w:val="eop"/>
          <w:rFonts w:ascii="Arial" w:hAnsi="Arial" w:cs="Arial"/>
        </w:rPr>
        <w:t> </w:t>
      </w:r>
    </w:p>
    <w:p w14:paraId="6C80164E" w14:textId="77777777" w:rsidR="00C633B3" w:rsidRPr="00A44CC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EFD2A5A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4CC6">
        <w:rPr>
          <w:rFonts w:ascii="Arial" w:eastAsia="Times New Roman" w:hAnsi="Arial" w:cs="Arial"/>
          <w:b/>
          <w:bCs/>
          <w:sz w:val="24"/>
          <w:szCs w:val="24"/>
        </w:rPr>
        <w:t>40% Credentialing Application Review</w:t>
      </w:r>
    </w:p>
    <w:p w14:paraId="532D397F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Review and screen initial and reappointment credentialing applications for completeness, accuracy, and compliance with federal, state, local and institutional regulations.</w:t>
      </w:r>
    </w:p>
    <w:p w14:paraId="1BF9FE09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Conduct primary source verification and validate documents to ensure accuracy of all credentialing elements.</w:t>
      </w:r>
    </w:p>
    <w:p w14:paraId="2183831B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Assess completeness of information and qualifications relative to credentialing standards.</w:t>
      </w:r>
    </w:p>
    <w:p w14:paraId="398DA465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Identify, analyze, and resolve discrepancies and other issues that could impact the ability to credential and enroll practitioners.</w:t>
      </w:r>
    </w:p>
    <w:p w14:paraId="7511F7C6" w14:textId="1160619E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Convey problems to Medical Staff for decision-making in accordance with policies and regulations.</w:t>
      </w:r>
    </w:p>
    <w:p w14:paraId="5617E550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0FD0CD" w14:textId="2BECB678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4CC6">
        <w:rPr>
          <w:rFonts w:ascii="Arial" w:eastAsia="Times New Roman" w:hAnsi="Arial" w:cs="Arial"/>
          <w:b/>
          <w:bCs/>
          <w:sz w:val="24"/>
          <w:szCs w:val="24"/>
        </w:rPr>
        <w:t>20% Coordination and Communication</w:t>
      </w:r>
    </w:p>
    <w:p w14:paraId="042083AE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Coordinate with contracted credentialing companies to ensure efficient processing of individual applications.</w:t>
      </w:r>
    </w:p>
    <w:p w14:paraId="189A0518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Communicate clearly with providers and relevant staff regarding credentialing and privileging issues as they arise.</w:t>
      </w:r>
    </w:p>
    <w:p w14:paraId="4D5B6AE1" w14:textId="345AC08F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Complete privileging and re-privileging forms for providers by due dates.</w:t>
      </w:r>
    </w:p>
    <w:p w14:paraId="6ADF2D9A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5BC462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4CC6">
        <w:rPr>
          <w:rFonts w:ascii="Arial" w:eastAsia="Times New Roman" w:hAnsi="Arial" w:cs="Arial"/>
          <w:b/>
          <w:bCs/>
          <w:sz w:val="24"/>
          <w:szCs w:val="24"/>
        </w:rPr>
        <w:t>10% Process Improvement and Reporting</w:t>
      </w:r>
    </w:p>
    <w:p w14:paraId="0ED8A755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Participate in the development and implementation of process improvements for the credentialing process.</w:t>
      </w:r>
    </w:p>
    <w:p w14:paraId="17C5D5BF" w14:textId="77777777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Prepare reports required by regulatory and accrediting agencies, policies, and standards.</w:t>
      </w:r>
    </w:p>
    <w:p w14:paraId="47200EA2" w14:textId="6E38E569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Update policies and procedures as needed.</w:t>
      </w:r>
    </w:p>
    <w:p w14:paraId="67E5272D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56694" w14:textId="77777777" w:rsidR="00A44CC6" w:rsidRPr="00A44CC6" w:rsidRDefault="00A44CC6" w:rsidP="00A44C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4CC6">
        <w:rPr>
          <w:rFonts w:ascii="Arial" w:eastAsia="Times New Roman" w:hAnsi="Arial" w:cs="Arial"/>
          <w:b/>
          <w:bCs/>
          <w:sz w:val="24"/>
          <w:szCs w:val="24"/>
        </w:rPr>
        <w:t>10% Risk Management Collaboration</w:t>
      </w:r>
    </w:p>
    <w:p w14:paraId="33DE2EF9" w14:textId="1BA5C9BE" w:rsidR="00A44CC6" w:rsidRPr="00A44CC6" w:rsidRDefault="00A44CC6" w:rsidP="00A44CC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</w:rPr>
        <w:t>Work with Risk Management to maintain institutional malpractice policies for providers.</w:t>
      </w:r>
    </w:p>
    <w:p w14:paraId="02D98809" w14:textId="77777777" w:rsidR="00715EC8" w:rsidRPr="00A44CC6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44CC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44CC6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A44CC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44CC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44CC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44CC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44CC6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44CC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44CC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Required Education:</w:t>
      </w:r>
      <w:r w:rsidRPr="00A44CC6">
        <w:rPr>
          <w:rStyle w:val="eop"/>
          <w:rFonts w:ascii="Arial" w:hAnsi="Arial" w:cs="Arial"/>
        </w:rPr>
        <w:t> </w:t>
      </w:r>
    </w:p>
    <w:p w14:paraId="589F7E69" w14:textId="701185F7" w:rsidR="00704C27" w:rsidRPr="00A44CC6" w:rsidRDefault="00704C27" w:rsidP="00704C2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44CC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Associate’s degree or equivalent combination of education and experience.</w:t>
      </w:r>
    </w:p>
    <w:p w14:paraId="0EEF2F4E" w14:textId="77777777" w:rsidR="006B06C2" w:rsidRPr="00A44CC6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44CC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44CC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0C10257" w14:textId="0D33F55E" w:rsidR="00704C27" w:rsidRPr="00A44CC6" w:rsidRDefault="00704C27" w:rsidP="00704C2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Fonts w:ascii="Arial" w:hAnsi="Arial" w:cs="Arial"/>
        </w:rPr>
        <w:t>Three years of related experience.</w:t>
      </w:r>
    </w:p>
    <w:p w14:paraId="4F92B2D6" w14:textId="77777777" w:rsidR="00552C29" w:rsidRPr="00A44CC6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44CC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Required Licenses and Certifications:</w:t>
      </w:r>
      <w:r w:rsidRPr="00A44CC6">
        <w:rPr>
          <w:rStyle w:val="eop"/>
          <w:rFonts w:ascii="Arial" w:hAnsi="Arial" w:cs="Arial"/>
        </w:rPr>
        <w:t> </w:t>
      </w:r>
    </w:p>
    <w:p w14:paraId="2549FC56" w14:textId="7D095DEA" w:rsidR="00C573AD" w:rsidRPr="00A44CC6" w:rsidRDefault="00A44CC6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4CC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44CC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44CC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44CC6">
        <w:rPr>
          <w:rStyle w:val="eop"/>
          <w:rFonts w:ascii="Arial" w:hAnsi="Arial" w:cs="Arial"/>
        </w:rPr>
        <w:t> </w:t>
      </w:r>
    </w:p>
    <w:p w14:paraId="29CC4321" w14:textId="725EBDA5" w:rsidR="00EB01AB" w:rsidRPr="00A44CC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A44CC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</w:t>
      </w:r>
    </w:p>
    <w:p w14:paraId="1AAAFA2D" w14:textId="6A8E055C" w:rsidR="006B06C2" w:rsidRPr="00A44CC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44CC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44CC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44CC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Machines and Equipment:</w:t>
      </w:r>
      <w:r w:rsidRPr="00A44CC6">
        <w:rPr>
          <w:rStyle w:val="eop"/>
          <w:rFonts w:ascii="Arial" w:hAnsi="Arial" w:cs="Arial"/>
        </w:rPr>
        <w:t> </w:t>
      </w:r>
    </w:p>
    <w:p w14:paraId="027EBD5E" w14:textId="41DE23F8" w:rsidR="00AF0284" w:rsidRPr="00A44CC6" w:rsidRDefault="00A44CC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4CC6">
        <w:rPr>
          <w:rStyle w:val="normaltextrun"/>
          <w:rFonts w:ascii="Arial" w:hAnsi="Arial" w:cs="Arial"/>
        </w:rPr>
        <w:t>Computer</w:t>
      </w:r>
    </w:p>
    <w:p w14:paraId="0216BF9F" w14:textId="3397EB9C" w:rsidR="00A44CC6" w:rsidRPr="00A44CC6" w:rsidRDefault="00A44CC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4CC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44CC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44CC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Physical Requirements:</w:t>
      </w:r>
      <w:r w:rsidRPr="00A44CC6">
        <w:rPr>
          <w:rStyle w:val="eop"/>
          <w:rFonts w:ascii="Arial" w:hAnsi="Arial" w:cs="Arial"/>
        </w:rPr>
        <w:t> </w:t>
      </w:r>
    </w:p>
    <w:p w14:paraId="2ADF8761" w14:textId="2EE5A3EF" w:rsidR="00FE1194" w:rsidRPr="00A44CC6" w:rsidRDefault="00A44CC6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Fonts w:ascii="Arial" w:hAnsi="Arial" w:cs="Arial"/>
        </w:rPr>
        <w:t>None</w:t>
      </w:r>
    </w:p>
    <w:p w14:paraId="60D2E800" w14:textId="77777777" w:rsidR="00FE1194" w:rsidRPr="00A44CC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44CC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Other Requirements</w:t>
      </w:r>
      <w:r w:rsidR="00F92746" w:rsidRPr="00A44CC6">
        <w:rPr>
          <w:rStyle w:val="normaltextrun"/>
          <w:rFonts w:ascii="Arial" w:hAnsi="Arial" w:cs="Arial"/>
          <w:b/>
          <w:bCs/>
        </w:rPr>
        <w:t xml:space="preserve"> and Factors</w:t>
      </w:r>
      <w:r w:rsidRPr="00A44CC6">
        <w:rPr>
          <w:rStyle w:val="normaltextrun"/>
          <w:rFonts w:ascii="Arial" w:hAnsi="Arial" w:cs="Arial"/>
          <w:b/>
          <w:bCs/>
        </w:rPr>
        <w:t>:</w:t>
      </w:r>
      <w:r w:rsidRPr="00A44CC6">
        <w:rPr>
          <w:rStyle w:val="eop"/>
          <w:rFonts w:ascii="Arial" w:hAnsi="Arial" w:cs="Arial"/>
        </w:rPr>
        <w:t> </w:t>
      </w:r>
    </w:p>
    <w:p w14:paraId="6D87BD54" w14:textId="77777777" w:rsidR="00442588" w:rsidRPr="00A44CC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4CC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44CC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4CC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44CC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44CC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44CC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</w:t>
      </w:r>
    </w:p>
    <w:p w14:paraId="67C22ED3" w14:textId="77777777" w:rsidR="00D2529B" w:rsidRPr="00A44CC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44CC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44CC6">
        <w:rPr>
          <w:rStyle w:val="normaltextrun"/>
          <w:rFonts w:ascii="Arial" w:hAnsi="Arial" w:cs="Arial"/>
          <w:b/>
          <w:bCs/>
        </w:rPr>
        <w:t>. </w:t>
      </w:r>
      <w:r w:rsidRPr="00A44CC6">
        <w:rPr>
          <w:rStyle w:val="eop"/>
          <w:rFonts w:ascii="Arial" w:hAnsi="Arial" w:cs="Arial"/>
        </w:rPr>
        <w:t> </w:t>
      </w:r>
    </w:p>
    <w:p w14:paraId="1D7C93D0" w14:textId="206C79DD" w:rsidR="00BC0C61" w:rsidRPr="00A44CC6" w:rsidRDefault="002A039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4CC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44CC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44CC6">
        <w:rPr>
          <w:rStyle w:val="eop"/>
          <w:rFonts w:ascii="Arial" w:hAnsi="Arial" w:cs="Arial"/>
        </w:rPr>
        <w:t> </w:t>
      </w:r>
    </w:p>
    <w:p w14:paraId="3C3B0A26" w14:textId="3D9A81CB" w:rsidR="00D2529B" w:rsidRPr="00A44CC6" w:rsidRDefault="002A039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4CC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44CC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44CC6">
        <w:rPr>
          <w:rStyle w:val="eop"/>
          <w:rFonts w:ascii="Arial" w:hAnsi="Arial" w:cs="Arial"/>
        </w:rPr>
        <w:t> </w:t>
      </w:r>
    </w:p>
    <w:p w14:paraId="08356522" w14:textId="34B59595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eop"/>
          <w:rFonts w:ascii="Arial" w:hAnsi="Arial" w:cs="Arial"/>
        </w:rPr>
        <w:t> </w:t>
      </w:r>
    </w:p>
    <w:p w14:paraId="03758CDE" w14:textId="77777777" w:rsidR="00D2529B" w:rsidRPr="00A44CC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4CC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44CC6">
        <w:rPr>
          <w:rStyle w:val="eop"/>
          <w:rFonts w:ascii="Arial" w:hAnsi="Arial" w:cs="Arial"/>
        </w:rPr>
        <w:t> </w:t>
      </w:r>
    </w:p>
    <w:p w14:paraId="4FA9C703" w14:textId="4AB3635B" w:rsidR="00D2529B" w:rsidRPr="00A44CC6" w:rsidRDefault="002A039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44CC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44CC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44CC6">
        <w:rPr>
          <w:rStyle w:val="normaltextrun"/>
          <w:rFonts w:ascii="Arial" w:hAnsi="Arial" w:cs="Arial"/>
          <w:b/>
          <w:bCs/>
        </w:rPr>
        <w:t>Yes</w:t>
      </w:r>
      <w:r w:rsidR="00D2529B" w:rsidRPr="00A44CC6">
        <w:rPr>
          <w:rStyle w:val="eop"/>
          <w:rFonts w:ascii="Arial" w:hAnsi="Arial" w:cs="Arial"/>
        </w:rPr>
        <w:t> </w:t>
      </w:r>
    </w:p>
    <w:p w14:paraId="599A52AF" w14:textId="01C8CAC0" w:rsidR="00B1552D" w:rsidRPr="00A44CC6" w:rsidRDefault="002A039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4CC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44CC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44CC6">
        <w:rPr>
          <w:rStyle w:val="eop"/>
          <w:rFonts w:ascii="Arial" w:hAnsi="Arial" w:cs="Arial"/>
        </w:rPr>
        <w:t> </w:t>
      </w:r>
      <w:r w:rsidR="00D2529B" w:rsidRPr="00A44CC6">
        <w:rPr>
          <w:rStyle w:val="normaltextrun"/>
          <w:rFonts w:ascii="Arial" w:hAnsi="Arial" w:cs="Arial"/>
          <w:b/>
          <w:bCs/>
        </w:rPr>
        <w:t> </w:t>
      </w:r>
      <w:r w:rsidR="00D2529B" w:rsidRPr="00A44CC6">
        <w:rPr>
          <w:rStyle w:val="eop"/>
          <w:rFonts w:ascii="Arial" w:hAnsi="Arial" w:cs="Arial"/>
        </w:rPr>
        <w:t> </w:t>
      </w:r>
    </w:p>
    <w:sectPr w:rsidR="00B1552D" w:rsidRPr="00A44CC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D83C06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229D2">
      <w:rPr>
        <w:rFonts w:ascii="Arial" w:hAnsi="Arial" w:cs="Arial"/>
        <w:b w:val="0"/>
        <w:sz w:val="16"/>
        <w:szCs w:val="16"/>
      </w:rPr>
      <w:t xml:space="preserve"> Senior Credentialing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229D2">
      <w:rPr>
        <w:rFonts w:ascii="Arial" w:hAnsi="Arial" w:cs="Arial"/>
        <w:b w:val="0"/>
        <w:sz w:val="16"/>
        <w:szCs w:val="16"/>
      </w:rPr>
      <w:t xml:space="preserve"> 10/30/2024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AB0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0ECB"/>
    <w:multiLevelType w:val="hybridMultilevel"/>
    <w:tmpl w:val="66BA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5407D"/>
    <w:multiLevelType w:val="multilevel"/>
    <w:tmpl w:val="A01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7375D"/>
    <w:multiLevelType w:val="multilevel"/>
    <w:tmpl w:val="3734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A0395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04C27"/>
    <w:rsid w:val="00715EC8"/>
    <w:rsid w:val="007562C6"/>
    <w:rsid w:val="00851B51"/>
    <w:rsid w:val="0086338A"/>
    <w:rsid w:val="008A6B4E"/>
    <w:rsid w:val="008B4540"/>
    <w:rsid w:val="008E59CB"/>
    <w:rsid w:val="008F61A3"/>
    <w:rsid w:val="0093266D"/>
    <w:rsid w:val="00A10484"/>
    <w:rsid w:val="00A12B9F"/>
    <w:rsid w:val="00A154E7"/>
    <w:rsid w:val="00A229D2"/>
    <w:rsid w:val="00A31A58"/>
    <w:rsid w:val="00A44CC6"/>
    <w:rsid w:val="00AF0284"/>
    <w:rsid w:val="00B11711"/>
    <w:rsid w:val="00B11EA5"/>
    <w:rsid w:val="00B72562"/>
    <w:rsid w:val="00B82522"/>
    <w:rsid w:val="00B93A35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200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7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2024-10-30T15:00:00Z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