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1749653"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CC1D2A">
        <w:rPr>
          <w:rFonts w:ascii="Arial" w:eastAsia="Times New Roman" w:hAnsi="Arial" w:cs="Arial"/>
          <w:b/>
          <w:bCs/>
          <w:noProof/>
          <w:sz w:val="28"/>
          <w:szCs w:val="28"/>
        </w:rPr>
        <w:t>Director, Medical</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4BFD9BE" w:rsidR="00222EB5" w:rsidRPr="00B20DF4" w:rsidRDefault="00222EB5" w:rsidP="00222EB5">
      <w:pPr>
        <w:shd w:val="clear" w:color="auto" w:fill="FFFFFF" w:themeFill="background1"/>
        <w:spacing w:after="0" w:line="240" w:lineRule="auto"/>
        <w:rPr>
          <w:rFonts w:ascii="Arial" w:eastAsia="Times New Roman" w:hAnsi="Arial" w:cs="Arial"/>
          <w:sz w:val="24"/>
          <w:szCs w:val="24"/>
        </w:rPr>
      </w:pPr>
      <w:r w:rsidRPr="00B20DF4">
        <w:rPr>
          <w:rFonts w:ascii="Arial" w:eastAsia="Times New Roman" w:hAnsi="Arial" w:cs="Arial"/>
          <w:b/>
          <w:bCs/>
          <w:sz w:val="24"/>
          <w:szCs w:val="24"/>
        </w:rPr>
        <w:t xml:space="preserve">Classification Title: </w:t>
      </w:r>
      <w:r w:rsidR="00CC1D2A" w:rsidRPr="00B20DF4">
        <w:rPr>
          <w:rFonts w:ascii="Arial" w:eastAsia="Times New Roman" w:hAnsi="Arial" w:cs="Arial"/>
          <w:sz w:val="24"/>
          <w:szCs w:val="24"/>
        </w:rPr>
        <w:t>Director, Medical</w:t>
      </w:r>
    </w:p>
    <w:p w14:paraId="4B3BD8D4" w14:textId="77777777" w:rsidR="00D2529B" w:rsidRPr="00B20DF4" w:rsidRDefault="00D2529B" w:rsidP="00D2529B">
      <w:pPr>
        <w:pStyle w:val="paragraph"/>
        <w:shd w:val="clear" w:color="auto" w:fill="FFFFFF"/>
        <w:spacing w:before="0" w:beforeAutospacing="0" w:after="0" w:afterAutospacing="0"/>
        <w:textAlignment w:val="baseline"/>
        <w:rPr>
          <w:rFonts w:ascii="Arial" w:hAnsi="Arial" w:cs="Arial"/>
        </w:rPr>
      </w:pPr>
      <w:r w:rsidRPr="00B20DF4">
        <w:rPr>
          <w:rStyle w:val="eop"/>
          <w:rFonts w:ascii="Arial" w:hAnsi="Arial" w:cs="Arial"/>
        </w:rPr>
        <w:t> </w:t>
      </w:r>
    </w:p>
    <w:p w14:paraId="51FA2CE2" w14:textId="59A31984" w:rsidR="00D2529B" w:rsidRPr="00B20DF4" w:rsidRDefault="00D2529B" w:rsidP="00D2529B">
      <w:pPr>
        <w:pStyle w:val="paragraph"/>
        <w:shd w:val="clear" w:color="auto" w:fill="FFFFFF"/>
        <w:spacing w:before="0" w:beforeAutospacing="0" w:after="0" w:afterAutospacing="0"/>
        <w:textAlignment w:val="baseline"/>
        <w:rPr>
          <w:rFonts w:ascii="Arial" w:hAnsi="Arial" w:cs="Arial"/>
        </w:rPr>
      </w:pPr>
      <w:r w:rsidRPr="00B20DF4">
        <w:rPr>
          <w:rStyle w:val="normaltextrun"/>
          <w:rFonts w:ascii="Arial" w:hAnsi="Arial" w:cs="Arial"/>
          <w:b/>
          <w:bCs/>
        </w:rPr>
        <w:t>FLSA Exemption Status: </w:t>
      </w:r>
      <w:r w:rsidR="00106726" w:rsidRPr="00B20DF4">
        <w:rPr>
          <w:rStyle w:val="normaltextrun"/>
          <w:rFonts w:ascii="Arial" w:hAnsi="Arial" w:cs="Arial"/>
        </w:rPr>
        <w:t>Exempt</w:t>
      </w:r>
    </w:p>
    <w:p w14:paraId="0598BB36" w14:textId="77777777" w:rsidR="00D2529B" w:rsidRPr="00B20DF4" w:rsidRDefault="00D2529B" w:rsidP="00D2529B">
      <w:pPr>
        <w:pStyle w:val="paragraph"/>
        <w:shd w:val="clear" w:color="auto" w:fill="FFFFFF"/>
        <w:spacing w:before="0" w:beforeAutospacing="0" w:after="0" w:afterAutospacing="0"/>
        <w:textAlignment w:val="baseline"/>
        <w:rPr>
          <w:rFonts w:ascii="Arial" w:hAnsi="Arial" w:cs="Arial"/>
        </w:rPr>
      </w:pPr>
      <w:r w:rsidRPr="00B20DF4">
        <w:rPr>
          <w:rStyle w:val="eop"/>
          <w:rFonts w:ascii="Arial" w:hAnsi="Arial" w:cs="Arial"/>
        </w:rPr>
        <w:t> </w:t>
      </w:r>
    </w:p>
    <w:p w14:paraId="69C8986D" w14:textId="41CACED8" w:rsidR="004D6B98" w:rsidRPr="00B20DF4" w:rsidRDefault="00D2529B" w:rsidP="00D2529B">
      <w:pPr>
        <w:pStyle w:val="paragraph"/>
        <w:shd w:val="clear" w:color="auto" w:fill="FFFFFF"/>
        <w:spacing w:before="0" w:beforeAutospacing="0" w:after="0" w:afterAutospacing="0"/>
        <w:textAlignment w:val="baseline"/>
        <w:rPr>
          <w:rFonts w:ascii="Arial" w:hAnsi="Arial" w:cs="Arial"/>
        </w:rPr>
      </w:pPr>
      <w:r w:rsidRPr="00B20DF4">
        <w:rPr>
          <w:rStyle w:val="normaltextrun"/>
          <w:rFonts w:ascii="Arial" w:hAnsi="Arial" w:cs="Arial"/>
          <w:b/>
          <w:bCs/>
        </w:rPr>
        <w:t>Pay Grade:</w:t>
      </w:r>
      <w:r w:rsidR="00851B51" w:rsidRPr="00B20DF4">
        <w:rPr>
          <w:rStyle w:val="normaltextrun"/>
          <w:rFonts w:ascii="Arial" w:hAnsi="Arial" w:cs="Arial"/>
          <w:b/>
          <w:bCs/>
        </w:rPr>
        <w:t xml:space="preserve"> </w:t>
      </w:r>
      <w:r w:rsidR="00106726" w:rsidRPr="00B20DF4">
        <w:rPr>
          <w:rStyle w:val="normaltextrun"/>
          <w:rFonts w:ascii="Arial" w:hAnsi="Arial" w:cs="Arial"/>
        </w:rPr>
        <w:t>Commensurate</w:t>
      </w:r>
    </w:p>
    <w:p w14:paraId="1D6CE10C" w14:textId="6BF127FC" w:rsidR="00D2529B" w:rsidRPr="00B20DF4" w:rsidRDefault="00D2529B" w:rsidP="00D2529B">
      <w:pPr>
        <w:pStyle w:val="paragraph"/>
        <w:shd w:val="clear" w:color="auto" w:fill="FFFFFF"/>
        <w:spacing w:before="0" w:beforeAutospacing="0" w:after="0" w:afterAutospacing="0"/>
        <w:textAlignment w:val="baseline"/>
        <w:rPr>
          <w:rFonts w:ascii="Arial" w:hAnsi="Arial" w:cs="Arial"/>
        </w:rPr>
      </w:pPr>
      <w:r w:rsidRPr="00B20DF4">
        <w:rPr>
          <w:rStyle w:val="eop"/>
          <w:rFonts w:ascii="Arial" w:hAnsi="Arial" w:cs="Arial"/>
        </w:rPr>
        <w:t>  </w:t>
      </w:r>
    </w:p>
    <w:p w14:paraId="750239C3" w14:textId="5DF7E557" w:rsidR="00D2529B" w:rsidRPr="00B20DF4"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B20DF4">
        <w:rPr>
          <w:rStyle w:val="normaltextrun"/>
          <w:rFonts w:ascii="Arial" w:hAnsi="Arial" w:cs="Arial"/>
          <w:b/>
          <w:bCs/>
        </w:rPr>
        <w:t xml:space="preserve">Job </w:t>
      </w:r>
      <w:r w:rsidR="00DF3DEE" w:rsidRPr="00B20DF4">
        <w:rPr>
          <w:rStyle w:val="normaltextrun"/>
          <w:rFonts w:ascii="Arial" w:hAnsi="Arial" w:cs="Arial"/>
          <w:b/>
          <w:bCs/>
        </w:rPr>
        <w:t xml:space="preserve">Description </w:t>
      </w:r>
      <w:r w:rsidRPr="00B20DF4">
        <w:rPr>
          <w:rStyle w:val="normaltextrun"/>
          <w:rFonts w:ascii="Arial" w:hAnsi="Arial" w:cs="Arial"/>
          <w:b/>
          <w:bCs/>
        </w:rPr>
        <w:t>Summary: </w:t>
      </w:r>
      <w:r w:rsidRPr="00B20DF4">
        <w:rPr>
          <w:rStyle w:val="eop"/>
          <w:rFonts w:ascii="Arial" w:hAnsi="Arial" w:cs="Arial"/>
        </w:rPr>
        <w:t> </w:t>
      </w:r>
    </w:p>
    <w:p w14:paraId="6280EB32" w14:textId="5BCE8C0A" w:rsidR="00B526B7" w:rsidRPr="00B20DF4" w:rsidRDefault="00B526B7" w:rsidP="00B526B7">
      <w:pPr>
        <w:pStyle w:val="wm-f"/>
        <w:shd w:val="clear" w:color="auto" w:fill="FFFFFF"/>
        <w:spacing w:before="0" w:beforeAutospacing="0" w:after="0" w:afterAutospacing="0"/>
        <w:textAlignment w:val="baseline"/>
        <w:rPr>
          <w:rFonts w:ascii="Arial" w:hAnsi="Arial" w:cs="Arial"/>
        </w:rPr>
      </w:pPr>
      <w:r w:rsidRPr="00B20DF4">
        <w:rPr>
          <w:rFonts w:ascii="Arial" w:hAnsi="Arial" w:cs="Arial"/>
        </w:rPr>
        <w:t>The Medical Director, under general direction, manages overall clinical direction of health and wellness activities, including medical consultations with staff, service providers, and consumers, eligibility reviews, training and monitoring Physicians, and providing leadership and guidance to the medical core team.</w:t>
      </w:r>
    </w:p>
    <w:p w14:paraId="0A2633B1" w14:textId="7699D527" w:rsidR="004D6B98" w:rsidRPr="00B20DF4"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B20DF4"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B20DF4">
        <w:rPr>
          <w:rStyle w:val="normaltextrun"/>
          <w:rFonts w:ascii="Arial" w:hAnsi="Arial" w:cs="Arial"/>
          <w:b/>
          <w:bCs/>
        </w:rPr>
        <w:t>Essential Duties and Responsibilities:</w:t>
      </w:r>
      <w:r w:rsidRPr="00B20DF4">
        <w:rPr>
          <w:rStyle w:val="eop"/>
          <w:rFonts w:ascii="Arial" w:hAnsi="Arial" w:cs="Arial"/>
        </w:rPr>
        <w:t> </w:t>
      </w:r>
    </w:p>
    <w:p w14:paraId="6C80164E" w14:textId="77777777" w:rsidR="00C633B3" w:rsidRPr="00B20DF4"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2714A14F" w14:textId="77777777" w:rsidR="00B20DF4" w:rsidRPr="00B20DF4" w:rsidRDefault="00B20DF4" w:rsidP="00B20DF4">
      <w:pPr>
        <w:spacing w:after="0" w:line="240" w:lineRule="auto"/>
        <w:rPr>
          <w:rFonts w:ascii="Arial" w:eastAsia="Times New Roman" w:hAnsi="Arial" w:cs="Arial"/>
          <w:b/>
          <w:bCs/>
          <w:sz w:val="24"/>
          <w:szCs w:val="24"/>
        </w:rPr>
      </w:pPr>
      <w:r w:rsidRPr="00B20DF4">
        <w:rPr>
          <w:rFonts w:ascii="Arial" w:eastAsia="Times New Roman" w:hAnsi="Arial" w:cs="Arial"/>
          <w:b/>
          <w:bCs/>
          <w:sz w:val="24"/>
          <w:szCs w:val="24"/>
        </w:rPr>
        <w:t>40% Quality Assurance and Compliance</w:t>
      </w:r>
    </w:p>
    <w:p w14:paraId="0DE9F6A3" w14:textId="77777777" w:rsidR="00B20DF4" w:rsidRPr="00B20DF4" w:rsidRDefault="00B20DF4" w:rsidP="00B20DF4">
      <w:pPr>
        <w:pStyle w:val="ListParagraph"/>
        <w:numPr>
          <w:ilvl w:val="0"/>
          <w:numId w:val="20"/>
        </w:numPr>
        <w:spacing w:after="0" w:line="240" w:lineRule="auto"/>
        <w:rPr>
          <w:rFonts w:ascii="Arial" w:eastAsia="Times New Roman" w:hAnsi="Arial" w:cs="Arial"/>
          <w:sz w:val="24"/>
          <w:szCs w:val="24"/>
        </w:rPr>
      </w:pPr>
      <w:r w:rsidRPr="00B20DF4">
        <w:rPr>
          <w:rFonts w:ascii="Arial" w:eastAsia="Times New Roman" w:hAnsi="Arial" w:cs="Arial"/>
          <w:sz w:val="24"/>
          <w:szCs w:val="24"/>
        </w:rPr>
        <w:t>Ensures quality and standardization in validating didactic and clinical aspects of medical education.</w:t>
      </w:r>
    </w:p>
    <w:p w14:paraId="6C9F00BF" w14:textId="77777777" w:rsidR="00B20DF4" w:rsidRPr="00B20DF4" w:rsidRDefault="00B20DF4" w:rsidP="00B20DF4">
      <w:pPr>
        <w:pStyle w:val="ListParagraph"/>
        <w:numPr>
          <w:ilvl w:val="0"/>
          <w:numId w:val="20"/>
        </w:numPr>
        <w:spacing w:after="0" w:line="240" w:lineRule="auto"/>
        <w:rPr>
          <w:rFonts w:ascii="Arial" w:eastAsia="Times New Roman" w:hAnsi="Arial" w:cs="Arial"/>
          <w:sz w:val="24"/>
          <w:szCs w:val="24"/>
        </w:rPr>
      </w:pPr>
      <w:r w:rsidRPr="00B20DF4">
        <w:rPr>
          <w:rFonts w:ascii="Arial" w:eastAsia="Times New Roman" w:hAnsi="Arial" w:cs="Arial"/>
          <w:sz w:val="24"/>
          <w:szCs w:val="24"/>
        </w:rPr>
        <w:t>Reviews current member medical protocols.</w:t>
      </w:r>
    </w:p>
    <w:p w14:paraId="61B7E4D4" w14:textId="2E96DCBD" w:rsidR="00B20DF4" w:rsidRPr="00B20DF4" w:rsidRDefault="00B20DF4" w:rsidP="00B20DF4">
      <w:pPr>
        <w:pStyle w:val="ListParagraph"/>
        <w:numPr>
          <w:ilvl w:val="0"/>
          <w:numId w:val="20"/>
        </w:numPr>
        <w:spacing w:after="0" w:line="240" w:lineRule="auto"/>
        <w:rPr>
          <w:rFonts w:ascii="Arial" w:eastAsia="Times New Roman" w:hAnsi="Arial" w:cs="Arial"/>
          <w:sz w:val="24"/>
          <w:szCs w:val="24"/>
        </w:rPr>
      </w:pPr>
      <w:r w:rsidRPr="00B20DF4">
        <w:rPr>
          <w:rFonts w:ascii="Arial" w:eastAsia="Times New Roman" w:hAnsi="Arial" w:cs="Arial"/>
          <w:sz w:val="24"/>
          <w:szCs w:val="24"/>
        </w:rPr>
        <w:t>Receives, researches, and provides direction on specific medical techniques and treatments as changes are made to National or State standards of care.</w:t>
      </w:r>
    </w:p>
    <w:p w14:paraId="3110F020" w14:textId="77777777" w:rsidR="00B20DF4" w:rsidRPr="00B20DF4" w:rsidRDefault="00B20DF4" w:rsidP="00B20DF4">
      <w:pPr>
        <w:spacing w:after="0" w:line="240" w:lineRule="auto"/>
        <w:rPr>
          <w:rFonts w:ascii="Arial" w:eastAsia="Times New Roman" w:hAnsi="Arial" w:cs="Arial"/>
          <w:sz w:val="24"/>
          <w:szCs w:val="24"/>
        </w:rPr>
      </w:pPr>
    </w:p>
    <w:p w14:paraId="3FA5BE65" w14:textId="2C8822CB" w:rsidR="00B20DF4" w:rsidRPr="00B20DF4" w:rsidRDefault="00B20DF4" w:rsidP="00B20DF4">
      <w:pPr>
        <w:spacing w:after="0" w:line="240" w:lineRule="auto"/>
        <w:rPr>
          <w:rFonts w:ascii="Arial" w:eastAsia="Times New Roman" w:hAnsi="Arial" w:cs="Arial"/>
          <w:b/>
          <w:bCs/>
          <w:sz w:val="24"/>
          <w:szCs w:val="24"/>
        </w:rPr>
      </w:pPr>
      <w:r w:rsidRPr="00B20DF4">
        <w:rPr>
          <w:rFonts w:ascii="Arial" w:eastAsia="Times New Roman" w:hAnsi="Arial" w:cs="Arial"/>
          <w:b/>
          <w:bCs/>
          <w:sz w:val="24"/>
          <w:szCs w:val="24"/>
        </w:rPr>
        <w:t>20% Clinical Guidance and Protocol Oversight</w:t>
      </w:r>
    </w:p>
    <w:p w14:paraId="5A2E891E" w14:textId="77777777" w:rsidR="00B20DF4" w:rsidRPr="00B20DF4" w:rsidRDefault="00B20DF4" w:rsidP="00B20DF4">
      <w:pPr>
        <w:pStyle w:val="ListParagraph"/>
        <w:numPr>
          <w:ilvl w:val="0"/>
          <w:numId w:val="20"/>
        </w:numPr>
        <w:spacing w:after="0" w:line="240" w:lineRule="auto"/>
        <w:rPr>
          <w:rFonts w:ascii="Arial" w:eastAsia="Times New Roman" w:hAnsi="Arial" w:cs="Arial"/>
          <w:sz w:val="24"/>
          <w:szCs w:val="24"/>
        </w:rPr>
      </w:pPr>
      <w:r w:rsidRPr="00B20DF4">
        <w:rPr>
          <w:rFonts w:ascii="Arial" w:eastAsia="Times New Roman" w:hAnsi="Arial" w:cs="Arial"/>
          <w:sz w:val="24"/>
          <w:szCs w:val="24"/>
        </w:rPr>
        <w:t>Provides recommendations to staff regarding medical care information based on emerging clinical literature and research.</w:t>
      </w:r>
    </w:p>
    <w:p w14:paraId="7189D230" w14:textId="77777777" w:rsidR="00B20DF4" w:rsidRPr="00B20DF4" w:rsidRDefault="00B20DF4" w:rsidP="00B20DF4">
      <w:pPr>
        <w:pStyle w:val="ListParagraph"/>
        <w:numPr>
          <w:ilvl w:val="0"/>
          <w:numId w:val="20"/>
        </w:numPr>
        <w:spacing w:after="0" w:line="240" w:lineRule="auto"/>
        <w:rPr>
          <w:rFonts w:ascii="Arial" w:eastAsia="Times New Roman" w:hAnsi="Arial" w:cs="Arial"/>
          <w:sz w:val="24"/>
          <w:szCs w:val="24"/>
        </w:rPr>
      </w:pPr>
      <w:r w:rsidRPr="00B20DF4">
        <w:rPr>
          <w:rFonts w:ascii="Arial" w:eastAsia="Times New Roman" w:hAnsi="Arial" w:cs="Arial"/>
          <w:sz w:val="24"/>
          <w:szCs w:val="24"/>
        </w:rPr>
        <w:t>Reviews and approves clinical trials conducted in the Human Clinical Research Building.</w:t>
      </w:r>
    </w:p>
    <w:p w14:paraId="66D29159" w14:textId="63B35326" w:rsidR="00B20DF4" w:rsidRPr="00B20DF4" w:rsidRDefault="00B20DF4" w:rsidP="00B20DF4">
      <w:pPr>
        <w:pStyle w:val="ListParagraph"/>
        <w:numPr>
          <w:ilvl w:val="0"/>
          <w:numId w:val="20"/>
        </w:numPr>
        <w:spacing w:after="0" w:line="240" w:lineRule="auto"/>
        <w:rPr>
          <w:rFonts w:ascii="Arial" w:eastAsia="Times New Roman" w:hAnsi="Arial" w:cs="Arial"/>
          <w:sz w:val="24"/>
          <w:szCs w:val="24"/>
        </w:rPr>
      </w:pPr>
      <w:r w:rsidRPr="00B20DF4">
        <w:rPr>
          <w:rFonts w:ascii="Arial" w:eastAsia="Times New Roman" w:hAnsi="Arial" w:cs="Arial"/>
          <w:sz w:val="24"/>
          <w:szCs w:val="24"/>
        </w:rPr>
        <w:t>Reviews medical and IRB protocols.</w:t>
      </w:r>
    </w:p>
    <w:p w14:paraId="3AECEA4A" w14:textId="77777777" w:rsidR="00B20DF4" w:rsidRPr="00B20DF4" w:rsidRDefault="00B20DF4" w:rsidP="00B20DF4">
      <w:pPr>
        <w:spacing w:after="0" w:line="240" w:lineRule="auto"/>
        <w:rPr>
          <w:rFonts w:ascii="Arial" w:eastAsia="Times New Roman" w:hAnsi="Arial" w:cs="Arial"/>
          <w:sz w:val="24"/>
          <w:szCs w:val="24"/>
        </w:rPr>
      </w:pPr>
    </w:p>
    <w:p w14:paraId="50D8246E" w14:textId="77777777" w:rsidR="00B20DF4" w:rsidRPr="00B20DF4" w:rsidRDefault="00B20DF4" w:rsidP="00B20DF4">
      <w:pPr>
        <w:spacing w:after="0" w:line="240" w:lineRule="auto"/>
        <w:rPr>
          <w:rFonts w:ascii="Arial" w:eastAsia="Times New Roman" w:hAnsi="Arial" w:cs="Arial"/>
          <w:b/>
          <w:bCs/>
          <w:sz w:val="24"/>
          <w:szCs w:val="24"/>
        </w:rPr>
      </w:pPr>
      <w:r w:rsidRPr="00B20DF4">
        <w:rPr>
          <w:rFonts w:ascii="Arial" w:eastAsia="Times New Roman" w:hAnsi="Arial" w:cs="Arial"/>
          <w:b/>
          <w:bCs/>
          <w:sz w:val="24"/>
          <w:szCs w:val="24"/>
        </w:rPr>
        <w:t>10% Administrative Responsibilities</w:t>
      </w:r>
    </w:p>
    <w:p w14:paraId="371EF898" w14:textId="4F515F2B" w:rsidR="00B20DF4" w:rsidRPr="00B20DF4" w:rsidRDefault="00B20DF4" w:rsidP="00B20DF4">
      <w:pPr>
        <w:pStyle w:val="ListParagraph"/>
        <w:numPr>
          <w:ilvl w:val="0"/>
          <w:numId w:val="20"/>
        </w:numPr>
        <w:spacing w:after="0" w:line="240" w:lineRule="auto"/>
        <w:rPr>
          <w:rFonts w:ascii="Arial" w:eastAsia="Times New Roman" w:hAnsi="Arial" w:cs="Arial"/>
          <w:sz w:val="24"/>
          <w:szCs w:val="24"/>
        </w:rPr>
      </w:pPr>
      <w:r w:rsidRPr="00B20DF4">
        <w:rPr>
          <w:rFonts w:ascii="Arial" w:eastAsia="Times New Roman" w:hAnsi="Arial" w:cs="Arial"/>
          <w:sz w:val="24"/>
          <w:szCs w:val="24"/>
        </w:rPr>
        <w:t>Submits time sheets, travel forms, and receipts within the required time frame.</w:t>
      </w:r>
    </w:p>
    <w:p w14:paraId="25F0AD56" w14:textId="77777777" w:rsidR="00B20DF4" w:rsidRPr="00B20DF4" w:rsidRDefault="00B20DF4" w:rsidP="00B20DF4">
      <w:pPr>
        <w:spacing w:after="0" w:line="240" w:lineRule="auto"/>
        <w:rPr>
          <w:rFonts w:ascii="Arial" w:eastAsia="Times New Roman" w:hAnsi="Arial" w:cs="Arial"/>
          <w:sz w:val="24"/>
          <w:szCs w:val="24"/>
        </w:rPr>
      </w:pPr>
    </w:p>
    <w:p w14:paraId="6FFB1F52" w14:textId="77777777" w:rsidR="00B20DF4" w:rsidRPr="00B20DF4" w:rsidRDefault="00B20DF4" w:rsidP="00B20DF4">
      <w:pPr>
        <w:spacing w:after="0" w:line="240" w:lineRule="auto"/>
        <w:rPr>
          <w:rFonts w:ascii="Arial" w:eastAsia="Times New Roman" w:hAnsi="Arial" w:cs="Arial"/>
          <w:b/>
          <w:bCs/>
          <w:sz w:val="24"/>
          <w:szCs w:val="24"/>
        </w:rPr>
      </w:pPr>
      <w:r w:rsidRPr="00B20DF4">
        <w:rPr>
          <w:rFonts w:ascii="Arial" w:eastAsia="Times New Roman" w:hAnsi="Arial" w:cs="Arial"/>
          <w:b/>
          <w:bCs/>
          <w:sz w:val="24"/>
          <w:szCs w:val="24"/>
        </w:rPr>
        <w:t>10% Collaboration and Liaison</w:t>
      </w:r>
    </w:p>
    <w:p w14:paraId="3A33C353" w14:textId="7FBCC577" w:rsidR="00B20DF4" w:rsidRPr="00B20DF4" w:rsidRDefault="00B20DF4" w:rsidP="00B20DF4">
      <w:pPr>
        <w:pStyle w:val="ListParagraph"/>
        <w:numPr>
          <w:ilvl w:val="0"/>
          <w:numId w:val="20"/>
        </w:numPr>
        <w:spacing w:after="0" w:line="240" w:lineRule="auto"/>
        <w:rPr>
          <w:rFonts w:ascii="Arial" w:eastAsia="Times New Roman" w:hAnsi="Arial" w:cs="Arial"/>
          <w:sz w:val="24"/>
          <w:szCs w:val="24"/>
        </w:rPr>
      </w:pPr>
      <w:r w:rsidRPr="00B20DF4">
        <w:rPr>
          <w:rFonts w:ascii="Arial" w:eastAsia="Times New Roman" w:hAnsi="Arial" w:cs="Arial"/>
          <w:sz w:val="24"/>
          <w:szCs w:val="24"/>
        </w:rPr>
        <w:t>Functions as a liaison between applicable private industries or State/Federal entities.</w:t>
      </w:r>
    </w:p>
    <w:p w14:paraId="02D98809" w14:textId="77777777" w:rsidR="00715EC8" w:rsidRPr="00B20DF4" w:rsidRDefault="00715EC8" w:rsidP="007562C6">
      <w:pPr>
        <w:spacing w:after="0" w:line="240" w:lineRule="auto"/>
        <w:rPr>
          <w:rFonts w:ascii="Arial" w:eastAsia="Times New Roman" w:hAnsi="Arial" w:cs="Arial"/>
          <w:sz w:val="24"/>
          <w:szCs w:val="24"/>
        </w:rPr>
      </w:pPr>
    </w:p>
    <w:p w14:paraId="6BD93318" w14:textId="77777777" w:rsidR="00715EC8" w:rsidRPr="00B20DF4" w:rsidRDefault="00715EC8" w:rsidP="00715EC8">
      <w:pPr>
        <w:spacing w:after="0"/>
        <w:rPr>
          <w:rFonts w:ascii="Arial" w:eastAsia="Arial" w:hAnsi="Arial" w:cs="Arial"/>
          <w:b/>
          <w:bCs/>
          <w:sz w:val="24"/>
          <w:szCs w:val="24"/>
        </w:rPr>
      </w:pPr>
      <w:r w:rsidRPr="00B20DF4">
        <w:rPr>
          <w:rFonts w:ascii="Arial" w:eastAsia="Arial" w:hAnsi="Arial" w:cs="Arial"/>
          <w:b/>
          <w:bCs/>
          <w:sz w:val="24"/>
          <w:szCs w:val="24"/>
        </w:rPr>
        <w:t>20% Duty Title (for the department's use)</w:t>
      </w:r>
    </w:p>
    <w:p w14:paraId="068A223F" w14:textId="77777777" w:rsidR="00715EC8" w:rsidRPr="00B20DF4" w:rsidRDefault="00715EC8" w:rsidP="00715EC8">
      <w:pPr>
        <w:pStyle w:val="ListParagraph"/>
        <w:numPr>
          <w:ilvl w:val="0"/>
          <w:numId w:val="16"/>
        </w:numPr>
        <w:spacing w:after="0"/>
        <w:rPr>
          <w:rFonts w:ascii="Arial" w:eastAsia="Arial" w:hAnsi="Arial" w:cs="Arial"/>
          <w:sz w:val="24"/>
          <w:szCs w:val="24"/>
        </w:rPr>
      </w:pPr>
      <w:r w:rsidRPr="00B20DF4">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B20DF4" w:rsidRDefault="00C633B3" w:rsidP="00C633B3">
      <w:pPr>
        <w:spacing w:after="0" w:line="240" w:lineRule="auto"/>
        <w:rPr>
          <w:rStyle w:val="eop"/>
          <w:rFonts w:ascii="Arial" w:eastAsia="Times New Roman" w:hAnsi="Arial" w:cs="Arial"/>
          <w:sz w:val="24"/>
          <w:szCs w:val="24"/>
        </w:rPr>
      </w:pPr>
    </w:p>
    <w:p w14:paraId="691E56E2" w14:textId="77777777" w:rsidR="00F46633" w:rsidRDefault="00F46633">
      <w:pPr>
        <w:rPr>
          <w:rStyle w:val="eop"/>
          <w:rFonts w:ascii="Arial" w:eastAsia="Times New Roman" w:hAnsi="Arial" w:cs="Arial"/>
          <w:b/>
          <w:bCs/>
          <w:sz w:val="24"/>
          <w:szCs w:val="24"/>
        </w:rPr>
      </w:pPr>
      <w:r>
        <w:rPr>
          <w:rStyle w:val="eop"/>
          <w:rFonts w:ascii="Arial" w:eastAsia="Times New Roman" w:hAnsi="Arial" w:cs="Arial"/>
          <w:b/>
          <w:bCs/>
          <w:sz w:val="24"/>
          <w:szCs w:val="24"/>
        </w:rPr>
        <w:br w:type="page"/>
      </w:r>
    </w:p>
    <w:p w14:paraId="54CB3E67" w14:textId="417964D7" w:rsidR="006B06C2" w:rsidRPr="00B20DF4" w:rsidRDefault="006B06C2" w:rsidP="00C633B3">
      <w:pPr>
        <w:spacing w:after="0" w:line="240" w:lineRule="auto"/>
        <w:rPr>
          <w:rStyle w:val="eop"/>
          <w:rFonts w:ascii="Arial" w:eastAsia="Times New Roman" w:hAnsi="Arial" w:cs="Arial"/>
          <w:b/>
          <w:bCs/>
          <w:sz w:val="24"/>
          <w:szCs w:val="24"/>
        </w:rPr>
      </w:pPr>
      <w:r w:rsidRPr="00B20DF4">
        <w:rPr>
          <w:rStyle w:val="eop"/>
          <w:rFonts w:ascii="Arial" w:eastAsia="Times New Roman" w:hAnsi="Arial" w:cs="Arial"/>
          <w:b/>
          <w:bCs/>
          <w:sz w:val="24"/>
          <w:szCs w:val="24"/>
        </w:rPr>
        <w:lastRenderedPageBreak/>
        <w:t>Qualifications:</w:t>
      </w:r>
    </w:p>
    <w:p w14:paraId="74EABC31" w14:textId="77777777" w:rsidR="006B06C2" w:rsidRPr="00B20DF4" w:rsidRDefault="006B06C2" w:rsidP="00C633B3">
      <w:pPr>
        <w:spacing w:after="0" w:line="240" w:lineRule="auto"/>
        <w:rPr>
          <w:rStyle w:val="eop"/>
          <w:rFonts w:ascii="Arial" w:eastAsia="Times New Roman" w:hAnsi="Arial" w:cs="Arial"/>
          <w:sz w:val="24"/>
          <w:szCs w:val="24"/>
        </w:rPr>
      </w:pPr>
    </w:p>
    <w:p w14:paraId="0EB71433" w14:textId="21AFC4AC" w:rsidR="00EB01AB" w:rsidRPr="00B20DF4" w:rsidRDefault="00EB01AB" w:rsidP="00EB01AB">
      <w:pPr>
        <w:pStyle w:val="paragraph"/>
        <w:shd w:val="clear" w:color="auto" w:fill="FFFFFF"/>
        <w:spacing w:before="0" w:beforeAutospacing="0" w:after="0" w:afterAutospacing="0"/>
        <w:textAlignment w:val="baseline"/>
        <w:rPr>
          <w:rFonts w:ascii="Arial" w:hAnsi="Arial" w:cs="Arial"/>
        </w:rPr>
      </w:pPr>
      <w:r w:rsidRPr="00B20DF4">
        <w:rPr>
          <w:rStyle w:val="normaltextrun"/>
          <w:rFonts w:ascii="Arial" w:hAnsi="Arial" w:cs="Arial"/>
          <w:b/>
          <w:bCs/>
        </w:rPr>
        <w:t>Required Education:</w:t>
      </w:r>
      <w:r w:rsidRPr="00B20DF4">
        <w:rPr>
          <w:rStyle w:val="eop"/>
          <w:rFonts w:ascii="Arial" w:hAnsi="Arial" w:cs="Arial"/>
        </w:rPr>
        <w:t> </w:t>
      </w:r>
    </w:p>
    <w:p w14:paraId="0EEF2F4E" w14:textId="5EA15770" w:rsidR="006B06C2" w:rsidRPr="00B20DF4" w:rsidRDefault="0057107A" w:rsidP="0057107A">
      <w:pPr>
        <w:pStyle w:val="paragraph"/>
        <w:numPr>
          <w:ilvl w:val="0"/>
          <w:numId w:val="15"/>
        </w:numPr>
        <w:shd w:val="clear" w:color="auto" w:fill="FFFFFF"/>
        <w:spacing w:before="0" w:beforeAutospacing="0" w:after="0" w:afterAutospacing="0"/>
        <w:textAlignment w:val="baseline"/>
        <w:rPr>
          <w:rFonts w:ascii="Arial" w:hAnsi="Arial" w:cs="Arial"/>
        </w:rPr>
      </w:pPr>
      <w:r w:rsidRPr="00B20DF4">
        <w:rPr>
          <w:rFonts w:ascii="Arial" w:hAnsi="Arial" w:cs="Arial"/>
          <w:shd w:val="clear" w:color="auto" w:fill="FFFFFF"/>
        </w:rPr>
        <w:t>Doctor of Medicine (M.D.) or equivalent combination of education and experience.</w:t>
      </w:r>
    </w:p>
    <w:p w14:paraId="6EA44278" w14:textId="77777777" w:rsidR="0057107A" w:rsidRPr="00B20DF4" w:rsidRDefault="0057107A" w:rsidP="0057107A">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B20DF4" w:rsidRDefault="006B06C2" w:rsidP="006B06C2">
      <w:pPr>
        <w:pStyle w:val="paragraph"/>
        <w:shd w:val="clear" w:color="auto" w:fill="FFFFFF"/>
        <w:spacing w:before="0" w:beforeAutospacing="0" w:after="0" w:afterAutospacing="0"/>
        <w:textAlignment w:val="baseline"/>
        <w:rPr>
          <w:rFonts w:ascii="Arial" w:hAnsi="Arial" w:cs="Arial"/>
          <w:b/>
          <w:bCs/>
        </w:rPr>
      </w:pPr>
      <w:r w:rsidRPr="00B20DF4">
        <w:rPr>
          <w:rFonts w:ascii="Arial" w:hAnsi="Arial" w:cs="Arial"/>
          <w:b/>
          <w:bCs/>
          <w:shd w:val="clear" w:color="auto" w:fill="FFFFFF"/>
        </w:rPr>
        <w:t>Required Experience:</w:t>
      </w:r>
    </w:p>
    <w:p w14:paraId="2D7599F2" w14:textId="56AFA8D6" w:rsidR="0057107A" w:rsidRPr="00B20DF4" w:rsidRDefault="0057107A" w:rsidP="0057107A">
      <w:pPr>
        <w:pStyle w:val="NormalWeb"/>
        <w:numPr>
          <w:ilvl w:val="0"/>
          <w:numId w:val="19"/>
        </w:numPr>
        <w:shd w:val="clear" w:color="auto" w:fill="FFFFFF"/>
        <w:spacing w:before="0" w:beforeAutospacing="0" w:after="0" w:afterAutospacing="0"/>
        <w:textAlignment w:val="baseline"/>
        <w:rPr>
          <w:rFonts w:ascii="Arial" w:hAnsi="Arial" w:cs="Arial"/>
        </w:rPr>
      </w:pPr>
      <w:r w:rsidRPr="00B20DF4">
        <w:rPr>
          <w:rFonts w:ascii="Arial" w:hAnsi="Arial" w:cs="Arial"/>
        </w:rPr>
        <w:t>Ten years of related experience.</w:t>
      </w:r>
    </w:p>
    <w:p w14:paraId="4F92B2D6" w14:textId="77777777" w:rsidR="00552C29" w:rsidRPr="00B20DF4"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B20DF4" w:rsidRDefault="00FE1194" w:rsidP="00FE1194">
      <w:pPr>
        <w:pStyle w:val="paragraph"/>
        <w:shd w:val="clear" w:color="auto" w:fill="FFFFFF"/>
        <w:spacing w:before="0" w:beforeAutospacing="0" w:after="0" w:afterAutospacing="0"/>
        <w:textAlignment w:val="baseline"/>
        <w:rPr>
          <w:rFonts w:ascii="Arial" w:hAnsi="Arial" w:cs="Arial"/>
        </w:rPr>
      </w:pPr>
      <w:r w:rsidRPr="00B20DF4">
        <w:rPr>
          <w:rStyle w:val="normaltextrun"/>
          <w:rFonts w:ascii="Arial" w:hAnsi="Arial" w:cs="Arial"/>
          <w:b/>
          <w:bCs/>
        </w:rPr>
        <w:t>Required Licenses and Certifications:</w:t>
      </w:r>
      <w:r w:rsidRPr="00B20DF4">
        <w:rPr>
          <w:rStyle w:val="eop"/>
          <w:rFonts w:ascii="Arial" w:hAnsi="Arial" w:cs="Arial"/>
        </w:rPr>
        <w:t> </w:t>
      </w:r>
    </w:p>
    <w:p w14:paraId="2549FC56" w14:textId="4BAEC5AE" w:rsidR="00C573AD" w:rsidRPr="00B20DF4" w:rsidRDefault="00C05671"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B20DF4">
        <w:rPr>
          <w:rStyle w:val="normaltextrun"/>
          <w:rFonts w:ascii="Arial" w:hAnsi="Arial" w:cs="Arial"/>
        </w:rPr>
        <w:t>None</w:t>
      </w:r>
    </w:p>
    <w:p w14:paraId="1FEFA19E" w14:textId="77777777" w:rsidR="00C573AD" w:rsidRPr="00B20DF4"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B20DF4" w:rsidRDefault="00EB01AB" w:rsidP="00EB01AB">
      <w:pPr>
        <w:pStyle w:val="paragraph"/>
        <w:shd w:val="clear" w:color="auto" w:fill="FFFFFF"/>
        <w:spacing w:before="0" w:beforeAutospacing="0" w:after="0" w:afterAutospacing="0"/>
        <w:textAlignment w:val="baseline"/>
        <w:rPr>
          <w:rFonts w:ascii="Arial" w:hAnsi="Arial" w:cs="Arial"/>
        </w:rPr>
      </w:pPr>
      <w:r w:rsidRPr="00B20DF4">
        <w:rPr>
          <w:rStyle w:val="normaltextrun"/>
          <w:rFonts w:ascii="Arial" w:hAnsi="Arial" w:cs="Arial"/>
          <w:b/>
          <w:bCs/>
        </w:rPr>
        <w:t>Required Knowledge, Skills, and Abilities:</w:t>
      </w:r>
      <w:r w:rsidRPr="00B20DF4">
        <w:rPr>
          <w:rStyle w:val="eop"/>
          <w:rFonts w:ascii="Arial" w:hAnsi="Arial" w:cs="Arial"/>
        </w:rPr>
        <w:t> </w:t>
      </w:r>
    </w:p>
    <w:p w14:paraId="29CC4321" w14:textId="725EBDA5" w:rsidR="00EB01AB" w:rsidRPr="00B20DF4"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B20DF4">
        <w:rPr>
          <w:rStyle w:val="eop"/>
          <w:rFonts w:ascii="Arial" w:hAnsi="Arial" w:cs="Arial"/>
        </w:rPr>
        <w:t>Ability to multitask and work cooperatively with others.</w:t>
      </w:r>
    </w:p>
    <w:p w14:paraId="557A5353" w14:textId="0FAA7DDB" w:rsidR="00EB01AB" w:rsidRPr="00B20DF4"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B20DF4">
        <w:rPr>
          <w:rStyle w:val="eop"/>
          <w:rFonts w:ascii="Arial" w:hAnsi="Arial" w:cs="Arial"/>
        </w:rPr>
        <w:t> </w:t>
      </w:r>
    </w:p>
    <w:p w14:paraId="1AAAFA2D" w14:textId="6A8E055C" w:rsidR="006B06C2" w:rsidRPr="00B20DF4"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B20DF4">
        <w:rPr>
          <w:rStyle w:val="eop"/>
          <w:rFonts w:ascii="Arial" w:hAnsi="Arial" w:cs="Arial"/>
          <w:b/>
          <w:bCs/>
        </w:rPr>
        <w:t>Additional Information:</w:t>
      </w:r>
    </w:p>
    <w:p w14:paraId="060C193B" w14:textId="77777777" w:rsidR="006B06C2" w:rsidRPr="00B20DF4"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B20DF4"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B20DF4">
        <w:rPr>
          <w:rStyle w:val="normaltextrun"/>
          <w:rFonts w:ascii="Arial" w:hAnsi="Arial" w:cs="Arial"/>
          <w:b/>
          <w:bCs/>
        </w:rPr>
        <w:t>Machines and Equipment:</w:t>
      </w:r>
      <w:r w:rsidRPr="00B20DF4">
        <w:rPr>
          <w:rStyle w:val="eop"/>
          <w:rFonts w:ascii="Arial" w:hAnsi="Arial" w:cs="Arial"/>
        </w:rPr>
        <w:t> </w:t>
      </w:r>
    </w:p>
    <w:p w14:paraId="027EBD5E" w14:textId="6DA4D826" w:rsidR="00AF0284" w:rsidRPr="00B20DF4" w:rsidRDefault="00655B02"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B20DF4">
        <w:rPr>
          <w:rStyle w:val="normaltextrun"/>
          <w:rFonts w:ascii="Arial" w:hAnsi="Arial" w:cs="Arial"/>
        </w:rPr>
        <w:t>Computer</w:t>
      </w:r>
    </w:p>
    <w:p w14:paraId="680520B7" w14:textId="619DB66E" w:rsidR="00655B02" w:rsidRPr="00B20DF4" w:rsidRDefault="00655B02"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B20DF4">
        <w:rPr>
          <w:rStyle w:val="normaltextrun"/>
          <w:rFonts w:ascii="Arial" w:hAnsi="Arial" w:cs="Arial"/>
        </w:rPr>
        <w:t>Telephone</w:t>
      </w:r>
    </w:p>
    <w:p w14:paraId="473413BB" w14:textId="77777777" w:rsidR="00AF0284" w:rsidRPr="00B20DF4"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B20DF4" w:rsidRDefault="00FE1194" w:rsidP="00FE1194">
      <w:pPr>
        <w:pStyle w:val="paragraph"/>
        <w:shd w:val="clear" w:color="auto" w:fill="FFFFFF"/>
        <w:spacing w:before="0" w:beforeAutospacing="0" w:after="0" w:afterAutospacing="0"/>
        <w:textAlignment w:val="baseline"/>
        <w:rPr>
          <w:rFonts w:ascii="Arial" w:hAnsi="Arial" w:cs="Arial"/>
        </w:rPr>
      </w:pPr>
      <w:r w:rsidRPr="00B20DF4">
        <w:rPr>
          <w:rStyle w:val="normaltextrun"/>
          <w:rFonts w:ascii="Arial" w:hAnsi="Arial" w:cs="Arial"/>
          <w:b/>
          <w:bCs/>
        </w:rPr>
        <w:t>Physical Requirements:</w:t>
      </w:r>
      <w:r w:rsidRPr="00B20DF4">
        <w:rPr>
          <w:rStyle w:val="eop"/>
          <w:rFonts w:ascii="Arial" w:hAnsi="Arial" w:cs="Arial"/>
        </w:rPr>
        <w:t> </w:t>
      </w:r>
    </w:p>
    <w:p w14:paraId="2ADF8761" w14:textId="615CC4C8" w:rsidR="00FE1194" w:rsidRPr="00B20DF4" w:rsidRDefault="00655B02"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B20DF4">
        <w:rPr>
          <w:rStyle w:val="eop"/>
          <w:rFonts w:ascii="Arial" w:hAnsi="Arial" w:cs="Arial"/>
        </w:rPr>
        <w:t>None</w:t>
      </w:r>
    </w:p>
    <w:p w14:paraId="60D2E800" w14:textId="77777777" w:rsidR="00FE1194" w:rsidRPr="00B20DF4"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B20DF4" w:rsidRDefault="00EB01AB" w:rsidP="00EB01AB">
      <w:pPr>
        <w:pStyle w:val="paragraph"/>
        <w:shd w:val="clear" w:color="auto" w:fill="FFFFFF"/>
        <w:spacing w:before="0" w:beforeAutospacing="0" w:after="0" w:afterAutospacing="0"/>
        <w:textAlignment w:val="baseline"/>
        <w:rPr>
          <w:rFonts w:ascii="Arial" w:hAnsi="Arial" w:cs="Arial"/>
        </w:rPr>
      </w:pPr>
      <w:r w:rsidRPr="00B20DF4">
        <w:rPr>
          <w:rStyle w:val="normaltextrun"/>
          <w:rFonts w:ascii="Arial" w:hAnsi="Arial" w:cs="Arial"/>
          <w:b/>
          <w:bCs/>
        </w:rPr>
        <w:t>Other Requirements</w:t>
      </w:r>
      <w:r w:rsidR="00F92746" w:rsidRPr="00B20DF4">
        <w:rPr>
          <w:rStyle w:val="normaltextrun"/>
          <w:rFonts w:ascii="Arial" w:hAnsi="Arial" w:cs="Arial"/>
          <w:b/>
          <w:bCs/>
        </w:rPr>
        <w:t xml:space="preserve"> and Factors</w:t>
      </w:r>
      <w:r w:rsidRPr="00B20DF4">
        <w:rPr>
          <w:rStyle w:val="normaltextrun"/>
          <w:rFonts w:ascii="Arial" w:hAnsi="Arial" w:cs="Arial"/>
          <w:b/>
          <w:bCs/>
        </w:rPr>
        <w:t>:</w:t>
      </w:r>
      <w:r w:rsidRPr="00B20DF4">
        <w:rPr>
          <w:rStyle w:val="eop"/>
          <w:rFonts w:ascii="Arial" w:hAnsi="Arial" w:cs="Arial"/>
        </w:rPr>
        <w:t> </w:t>
      </w:r>
    </w:p>
    <w:p w14:paraId="6D87BD54" w14:textId="77777777" w:rsidR="00442588" w:rsidRPr="00B20DF4" w:rsidRDefault="00442588" w:rsidP="00442588">
      <w:pPr>
        <w:pStyle w:val="ListParagraph"/>
        <w:numPr>
          <w:ilvl w:val="0"/>
          <w:numId w:val="17"/>
        </w:numPr>
        <w:spacing w:after="0" w:line="240" w:lineRule="auto"/>
        <w:rPr>
          <w:rFonts w:ascii="Arial" w:eastAsia="Times New Roman" w:hAnsi="Arial" w:cs="Arial"/>
          <w:bCs/>
          <w:sz w:val="24"/>
          <w:szCs w:val="24"/>
        </w:rPr>
      </w:pPr>
      <w:r w:rsidRPr="00B20DF4">
        <w:rPr>
          <w:rFonts w:ascii="Arial" w:eastAsia="Times New Roman" w:hAnsi="Arial" w:cs="Arial"/>
          <w:bCs/>
          <w:sz w:val="24"/>
          <w:szCs w:val="24"/>
        </w:rPr>
        <w:t>This position is security sensitive</w:t>
      </w:r>
    </w:p>
    <w:p w14:paraId="0B7723D9" w14:textId="77777777" w:rsidR="00442588" w:rsidRPr="00B20DF4" w:rsidRDefault="00442588" w:rsidP="00442588">
      <w:pPr>
        <w:pStyle w:val="ListParagraph"/>
        <w:numPr>
          <w:ilvl w:val="0"/>
          <w:numId w:val="17"/>
        </w:numPr>
        <w:spacing w:after="0" w:line="240" w:lineRule="auto"/>
        <w:rPr>
          <w:rFonts w:ascii="Arial" w:eastAsia="Times New Roman" w:hAnsi="Arial" w:cs="Arial"/>
          <w:bCs/>
          <w:sz w:val="24"/>
          <w:szCs w:val="24"/>
        </w:rPr>
      </w:pPr>
      <w:r w:rsidRPr="00B20DF4">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B20DF4"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B20DF4">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B20DF4"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B20DF4">
        <w:rPr>
          <w:rStyle w:val="eop"/>
          <w:rFonts w:ascii="Arial" w:hAnsi="Arial" w:cs="Arial"/>
        </w:rPr>
        <w:t> </w:t>
      </w:r>
    </w:p>
    <w:p w14:paraId="67C22ED3" w14:textId="77777777" w:rsidR="00D2529B" w:rsidRPr="00B20DF4" w:rsidRDefault="00D2529B" w:rsidP="00D2529B">
      <w:pPr>
        <w:pStyle w:val="paragraph"/>
        <w:spacing w:before="0" w:beforeAutospacing="0" w:after="0" w:afterAutospacing="0"/>
        <w:textAlignment w:val="baseline"/>
        <w:rPr>
          <w:rFonts w:ascii="Arial" w:hAnsi="Arial" w:cs="Arial"/>
        </w:rPr>
      </w:pPr>
      <w:r w:rsidRPr="00B20DF4">
        <w:rPr>
          <w:rStyle w:val="normaltextrun"/>
          <w:rFonts w:ascii="Arial" w:hAnsi="Arial" w:cs="Arial"/>
          <w:b/>
          <w:bCs/>
        </w:rPr>
        <w:t xml:space="preserve">Is this role ORP Eligible? If so, it needs to meet the criteria on the </w:t>
      </w:r>
      <w:hyperlink r:id="rId11" w:tgtFrame="_blank" w:history="1">
        <w:r w:rsidRPr="00B20DF4">
          <w:rPr>
            <w:rStyle w:val="normaltextrun"/>
            <w:rFonts w:ascii="Arial" w:hAnsi="Arial" w:cs="Arial"/>
            <w:b/>
            <w:bCs/>
            <w:u w:val="single"/>
          </w:rPr>
          <w:t>Rules and Regulations of the Texas Higher Education Coordinating Board</w:t>
        </w:r>
      </w:hyperlink>
      <w:r w:rsidRPr="00B20DF4">
        <w:rPr>
          <w:rStyle w:val="normaltextrun"/>
          <w:rFonts w:ascii="Arial" w:hAnsi="Arial" w:cs="Arial"/>
          <w:b/>
          <w:bCs/>
        </w:rPr>
        <w:t>. </w:t>
      </w:r>
      <w:r w:rsidRPr="00B20DF4">
        <w:rPr>
          <w:rStyle w:val="eop"/>
          <w:rFonts w:ascii="Arial" w:hAnsi="Arial" w:cs="Arial"/>
        </w:rPr>
        <w:t> </w:t>
      </w:r>
    </w:p>
    <w:p w14:paraId="1D7C93D0" w14:textId="206C79DD" w:rsidR="00BC0C61" w:rsidRPr="00B20DF4" w:rsidRDefault="0090631A"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B20DF4">
            <w:rPr>
              <w:rStyle w:val="normaltextrun"/>
              <w:rFonts w:ascii="Segoe UI Symbol" w:eastAsia="MS Gothic" w:hAnsi="Segoe UI Symbol" w:cs="Segoe UI Symbol"/>
              <w:b/>
              <w:bCs/>
            </w:rPr>
            <w:t>☐</w:t>
          </w:r>
        </w:sdtContent>
      </w:sdt>
      <w:r w:rsidR="00BC0C61" w:rsidRPr="00B20DF4">
        <w:rPr>
          <w:rStyle w:val="normaltextrun"/>
          <w:rFonts w:ascii="Arial" w:hAnsi="Arial" w:cs="Arial"/>
          <w:b/>
          <w:bCs/>
        </w:rPr>
        <w:t xml:space="preserve"> Yes</w:t>
      </w:r>
      <w:r w:rsidR="00BC0C61" w:rsidRPr="00B20DF4">
        <w:rPr>
          <w:rStyle w:val="eop"/>
          <w:rFonts w:ascii="Arial" w:hAnsi="Arial" w:cs="Arial"/>
        </w:rPr>
        <w:t> </w:t>
      </w:r>
    </w:p>
    <w:p w14:paraId="3C3B0A26" w14:textId="3D9A81CB" w:rsidR="00D2529B" w:rsidRPr="00B20DF4" w:rsidRDefault="0090631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B20DF4">
            <w:rPr>
              <w:rStyle w:val="normaltextrun"/>
              <w:rFonts w:ascii="Segoe UI Symbol" w:eastAsia="MS Gothic" w:hAnsi="Segoe UI Symbol" w:cs="Segoe UI Symbol"/>
              <w:b/>
              <w:bCs/>
            </w:rPr>
            <w:t>☒</w:t>
          </w:r>
        </w:sdtContent>
      </w:sdt>
      <w:r w:rsidR="00D2529B" w:rsidRPr="00B20DF4">
        <w:rPr>
          <w:rStyle w:val="normaltextrun"/>
          <w:rFonts w:ascii="Arial" w:hAnsi="Arial" w:cs="Arial"/>
          <w:b/>
          <w:bCs/>
        </w:rPr>
        <w:t xml:space="preserve"> No</w:t>
      </w:r>
      <w:r w:rsidR="00D2529B" w:rsidRPr="00B20DF4">
        <w:rPr>
          <w:rStyle w:val="eop"/>
          <w:rFonts w:ascii="Arial" w:hAnsi="Arial" w:cs="Arial"/>
        </w:rPr>
        <w:t> </w:t>
      </w:r>
    </w:p>
    <w:p w14:paraId="08356522" w14:textId="34B59595" w:rsidR="00D2529B" w:rsidRPr="00B20DF4" w:rsidRDefault="00D2529B" w:rsidP="00D2529B">
      <w:pPr>
        <w:pStyle w:val="paragraph"/>
        <w:shd w:val="clear" w:color="auto" w:fill="FFFFFF"/>
        <w:spacing w:before="0" w:beforeAutospacing="0" w:after="0" w:afterAutospacing="0"/>
        <w:textAlignment w:val="baseline"/>
        <w:rPr>
          <w:rFonts w:ascii="Arial" w:hAnsi="Arial" w:cs="Arial"/>
        </w:rPr>
      </w:pPr>
      <w:r w:rsidRPr="00B20DF4">
        <w:rPr>
          <w:rStyle w:val="eop"/>
          <w:rFonts w:ascii="Arial" w:hAnsi="Arial" w:cs="Arial"/>
        </w:rPr>
        <w:t> </w:t>
      </w:r>
    </w:p>
    <w:p w14:paraId="03758CDE" w14:textId="77777777" w:rsidR="00D2529B" w:rsidRPr="00B20DF4" w:rsidRDefault="00D2529B" w:rsidP="00D2529B">
      <w:pPr>
        <w:pStyle w:val="paragraph"/>
        <w:shd w:val="clear" w:color="auto" w:fill="FFFFFF"/>
        <w:spacing w:before="0" w:beforeAutospacing="0" w:after="0" w:afterAutospacing="0"/>
        <w:textAlignment w:val="baseline"/>
        <w:rPr>
          <w:rFonts w:ascii="Arial" w:hAnsi="Arial" w:cs="Arial"/>
        </w:rPr>
      </w:pPr>
      <w:r w:rsidRPr="00B20DF4">
        <w:rPr>
          <w:rStyle w:val="normaltextrun"/>
          <w:rFonts w:ascii="Arial" w:hAnsi="Arial" w:cs="Arial"/>
          <w:b/>
          <w:bCs/>
        </w:rPr>
        <w:t>Does this classification have the ability to work from an alternative work location?</w:t>
      </w:r>
      <w:r w:rsidRPr="00B20DF4">
        <w:rPr>
          <w:rStyle w:val="eop"/>
          <w:rFonts w:ascii="Arial" w:hAnsi="Arial" w:cs="Arial"/>
        </w:rPr>
        <w:t> </w:t>
      </w:r>
    </w:p>
    <w:p w14:paraId="4FA9C703" w14:textId="4AB3635B" w:rsidR="00D2529B" w:rsidRPr="00B20DF4" w:rsidRDefault="0090631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B20DF4">
            <w:rPr>
              <w:rStyle w:val="normaltextrun"/>
              <w:rFonts w:ascii="Segoe UI Symbol" w:eastAsia="MS Gothic" w:hAnsi="Segoe UI Symbol" w:cs="Segoe UI Symbol"/>
              <w:b/>
              <w:bCs/>
            </w:rPr>
            <w:t>☐</w:t>
          </w:r>
        </w:sdtContent>
      </w:sdt>
      <w:r w:rsidR="00A10484" w:rsidRPr="00B20DF4">
        <w:rPr>
          <w:rStyle w:val="normaltextrun"/>
          <w:rFonts w:ascii="Arial" w:hAnsi="Arial" w:cs="Arial"/>
          <w:b/>
          <w:bCs/>
        </w:rPr>
        <w:t xml:space="preserve"> </w:t>
      </w:r>
      <w:r w:rsidR="00D2529B" w:rsidRPr="00B20DF4">
        <w:rPr>
          <w:rStyle w:val="normaltextrun"/>
          <w:rFonts w:ascii="Arial" w:hAnsi="Arial" w:cs="Arial"/>
          <w:b/>
          <w:bCs/>
        </w:rPr>
        <w:t>Yes</w:t>
      </w:r>
      <w:r w:rsidR="00D2529B" w:rsidRPr="00B20DF4">
        <w:rPr>
          <w:rStyle w:val="eop"/>
          <w:rFonts w:ascii="Arial" w:hAnsi="Arial" w:cs="Arial"/>
        </w:rPr>
        <w:t> </w:t>
      </w:r>
    </w:p>
    <w:p w14:paraId="599A52AF" w14:textId="01C8CAC0" w:rsidR="00B1552D" w:rsidRPr="00B20DF4" w:rsidRDefault="0090631A"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B20DF4">
            <w:rPr>
              <w:rStyle w:val="normaltextrun"/>
              <w:rFonts w:ascii="Segoe UI Symbol" w:eastAsia="MS Gothic" w:hAnsi="Segoe UI Symbol" w:cs="Segoe UI Symbol"/>
              <w:b/>
              <w:bCs/>
            </w:rPr>
            <w:t>☒</w:t>
          </w:r>
        </w:sdtContent>
      </w:sdt>
      <w:r w:rsidR="00D2529B" w:rsidRPr="00B20DF4">
        <w:rPr>
          <w:rStyle w:val="normaltextrun"/>
          <w:rFonts w:ascii="Arial" w:hAnsi="Arial" w:cs="Arial"/>
          <w:b/>
          <w:bCs/>
        </w:rPr>
        <w:t xml:space="preserve"> No</w:t>
      </w:r>
      <w:r w:rsidR="00D2529B" w:rsidRPr="00B20DF4">
        <w:rPr>
          <w:rStyle w:val="eop"/>
          <w:rFonts w:ascii="Arial" w:hAnsi="Arial" w:cs="Arial"/>
        </w:rPr>
        <w:t> </w:t>
      </w:r>
      <w:r w:rsidR="00D2529B" w:rsidRPr="00B20DF4">
        <w:rPr>
          <w:rStyle w:val="normaltextrun"/>
          <w:rFonts w:ascii="Arial" w:hAnsi="Arial" w:cs="Arial"/>
          <w:b/>
          <w:bCs/>
        </w:rPr>
        <w:t> </w:t>
      </w:r>
      <w:r w:rsidR="00D2529B" w:rsidRPr="00B20DF4">
        <w:rPr>
          <w:rStyle w:val="eop"/>
          <w:rFonts w:ascii="Arial" w:hAnsi="Arial" w:cs="Arial"/>
        </w:rPr>
        <w:t> </w:t>
      </w:r>
    </w:p>
    <w:sectPr w:rsidR="00B1552D" w:rsidRPr="00B20DF4"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FDA4032"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CC1D2A">
      <w:rPr>
        <w:rFonts w:ascii="Arial" w:hAnsi="Arial" w:cs="Arial"/>
        <w:b w:val="0"/>
        <w:sz w:val="16"/>
        <w:szCs w:val="16"/>
      </w:rPr>
      <w:t xml:space="preserve"> Director, Medical</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CC1D2A">
      <w:rPr>
        <w:rFonts w:ascii="Arial" w:hAnsi="Arial" w:cs="Arial"/>
        <w:b w:val="0"/>
        <w:sz w:val="16"/>
        <w:szCs w:val="16"/>
      </w:rPr>
      <w:t xml:space="preserve"> 10/30/2024</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57D8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2690E"/>
    <w:multiLevelType w:val="multilevel"/>
    <w:tmpl w:val="2EA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60C3F"/>
    <w:multiLevelType w:val="multilevel"/>
    <w:tmpl w:val="07C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7C2379"/>
    <w:multiLevelType w:val="hybridMultilevel"/>
    <w:tmpl w:val="45DC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7"/>
  </w:num>
  <w:num w:numId="6">
    <w:abstractNumId w:val="6"/>
  </w:num>
  <w:num w:numId="7">
    <w:abstractNumId w:val="2"/>
  </w:num>
  <w:num w:numId="8">
    <w:abstractNumId w:val="5"/>
  </w:num>
  <w:num w:numId="9">
    <w:abstractNumId w:val="8"/>
  </w:num>
  <w:num w:numId="10">
    <w:abstractNumId w:val="11"/>
  </w:num>
  <w:num w:numId="11">
    <w:abstractNumId w:val="14"/>
  </w:num>
  <w:num w:numId="12">
    <w:abstractNumId w:val="17"/>
  </w:num>
  <w:num w:numId="13">
    <w:abstractNumId w:val="9"/>
  </w:num>
  <w:num w:numId="14">
    <w:abstractNumId w:val="19"/>
  </w:num>
  <w:num w:numId="15">
    <w:abstractNumId w:val="1"/>
  </w:num>
  <w:num w:numId="16">
    <w:abstractNumId w:val="12"/>
  </w:num>
  <w:num w:numId="17">
    <w:abstractNumId w:val="18"/>
  </w:num>
  <w:num w:numId="18">
    <w:abstractNumId w:val="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D7EFE"/>
    <w:rsid w:val="0010534F"/>
    <w:rsid w:val="00106726"/>
    <w:rsid w:val="00121AF4"/>
    <w:rsid w:val="00143E87"/>
    <w:rsid w:val="00170FE4"/>
    <w:rsid w:val="001B5CBC"/>
    <w:rsid w:val="00222EB5"/>
    <w:rsid w:val="00354C00"/>
    <w:rsid w:val="003876CC"/>
    <w:rsid w:val="003D69F8"/>
    <w:rsid w:val="00442588"/>
    <w:rsid w:val="004D6B98"/>
    <w:rsid w:val="00552C29"/>
    <w:rsid w:val="0057107A"/>
    <w:rsid w:val="005B2C78"/>
    <w:rsid w:val="005D5A37"/>
    <w:rsid w:val="00655B02"/>
    <w:rsid w:val="006B06C2"/>
    <w:rsid w:val="006B0A4E"/>
    <w:rsid w:val="006F7FF3"/>
    <w:rsid w:val="00715EC8"/>
    <w:rsid w:val="007562C6"/>
    <w:rsid w:val="0076155C"/>
    <w:rsid w:val="00851B51"/>
    <w:rsid w:val="0086338A"/>
    <w:rsid w:val="008A6B4E"/>
    <w:rsid w:val="008B4540"/>
    <w:rsid w:val="008E59CB"/>
    <w:rsid w:val="0090631A"/>
    <w:rsid w:val="0093266D"/>
    <w:rsid w:val="009368E4"/>
    <w:rsid w:val="00A10484"/>
    <w:rsid w:val="00A12B9F"/>
    <w:rsid w:val="00A154E7"/>
    <w:rsid w:val="00A31A58"/>
    <w:rsid w:val="00AF0284"/>
    <w:rsid w:val="00B11711"/>
    <w:rsid w:val="00B11EA5"/>
    <w:rsid w:val="00B20DF4"/>
    <w:rsid w:val="00B526B7"/>
    <w:rsid w:val="00B72562"/>
    <w:rsid w:val="00B82522"/>
    <w:rsid w:val="00BB00D8"/>
    <w:rsid w:val="00BC0C61"/>
    <w:rsid w:val="00C05671"/>
    <w:rsid w:val="00C27242"/>
    <w:rsid w:val="00C573AD"/>
    <w:rsid w:val="00C633B3"/>
    <w:rsid w:val="00C73C2B"/>
    <w:rsid w:val="00CC1D2A"/>
    <w:rsid w:val="00D11160"/>
    <w:rsid w:val="00D2529B"/>
    <w:rsid w:val="00D43373"/>
    <w:rsid w:val="00D604DE"/>
    <w:rsid w:val="00DF3DEE"/>
    <w:rsid w:val="00E17FF3"/>
    <w:rsid w:val="00E317B3"/>
    <w:rsid w:val="00E811FA"/>
    <w:rsid w:val="00E90B4E"/>
    <w:rsid w:val="00EB01AB"/>
    <w:rsid w:val="00F46633"/>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09020457">
      <w:bodyDiv w:val="1"/>
      <w:marLeft w:val="0"/>
      <w:marRight w:val="0"/>
      <w:marTop w:val="0"/>
      <w:marBottom w:val="0"/>
      <w:divBdr>
        <w:top w:val="none" w:sz="0" w:space="0" w:color="auto"/>
        <w:left w:val="none" w:sz="0" w:space="0" w:color="auto"/>
        <w:bottom w:val="none" w:sz="0" w:space="0" w:color="auto"/>
        <w:right w:val="none" w:sz="0" w:space="0" w:color="auto"/>
      </w:divBdr>
      <w:divsChild>
        <w:div w:id="48694551">
          <w:marLeft w:val="0"/>
          <w:marRight w:val="0"/>
          <w:marTop w:val="0"/>
          <w:marBottom w:val="0"/>
          <w:divBdr>
            <w:top w:val="none" w:sz="0" w:space="0" w:color="auto"/>
            <w:left w:val="none" w:sz="0" w:space="0" w:color="auto"/>
            <w:bottom w:val="single" w:sz="48" w:space="0" w:color="auto"/>
            <w:right w:val="none" w:sz="0" w:space="2" w:color="auto"/>
          </w:divBdr>
          <w:divsChild>
            <w:div w:id="1802919899">
              <w:marLeft w:val="0"/>
              <w:marRight w:val="0"/>
              <w:marTop w:val="0"/>
              <w:marBottom w:val="0"/>
              <w:divBdr>
                <w:top w:val="none" w:sz="0" w:space="0" w:color="auto"/>
                <w:left w:val="none" w:sz="0" w:space="0" w:color="auto"/>
                <w:bottom w:val="none" w:sz="0" w:space="0" w:color="auto"/>
                <w:right w:val="none" w:sz="0" w:space="0" w:color="auto"/>
              </w:divBdr>
              <w:divsChild>
                <w:div w:id="1072704998">
                  <w:marLeft w:val="0"/>
                  <w:marRight w:val="0"/>
                  <w:marTop w:val="0"/>
                  <w:marBottom w:val="0"/>
                  <w:divBdr>
                    <w:top w:val="none" w:sz="0" w:space="0" w:color="auto"/>
                    <w:left w:val="none" w:sz="0" w:space="0" w:color="auto"/>
                    <w:bottom w:val="none" w:sz="0" w:space="0" w:color="auto"/>
                    <w:right w:val="none" w:sz="0" w:space="0" w:color="auto"/>
                  </w:divBdr>
                  <w:divsChild>
                    <w:div w:id="19249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95724">
      <w:bodyDiv w:val="1"/>
      <w:marLeft w:val="0"/>
      <w:marRight w:val="0"/>
      <w:marTop w:val="0"/>
      <w:marBottom w:val="0"/>
      <w:divBdr>
        <w:top w:val="none" w:sz="0" w:space="0" w:color="auto"/>
        <w:left w:val="none" w:sz="0" w:space="0" w:color="auto"/>
        <w:bottom w:val="none" w:sz="0" w:space="0" w:color="auto"/>
        <w:right w:val="none" w:sz="0" w:space="0" w:color="auto"/>
      </w:divBdr>
    </w:div>
    <w:div w:id="1477994708">
      <w:bodyDiv w:val="1"/>
      <w:marLeft w:val="0"/>
      <w:marRight w:val="0"/>
      <w:marTop w:val="0"/>
      <w:marBottom w:val="0"/>
      <w:divBdr>
        <w:top w:val="none" w:sz="0" w:space="0" w:color="auto"/>
        <w:left w:val="none" w:sz="0" w:space="0" w:color="auto"/>
        <w:bottom w:val="none" w:sz="0" w:space="0" w:color="auto"/>
        <w:right w:val="none" w:sz="0" w:space="0" w:color="auto"/>
      </w:divBdr>
      <w:divsChild>
        <w:div w:id="1959527863">
          <w:marLeft w:val="0"/>
          <w:marRight w:val="0"/>
          <w:marTop w:val="0"/>
          <w:marBottom w:val="0"/>
          <w:divBdr>
            <w:top w:val="none" w:sz="0" w:space="0" w:color="auto"/>
            <w:left w:val="none" w:sz="0" w:space="0" w:color="auto"/>
            <w:bottom w:val="single" w:sz="48" w:space="0" w:color="auto"/>
            <w:right w:val="none" w:sz="0" w:space="2" w:color="auto"/>
          </w:divBdr>
          <w:divsChild>
            <w:div w:id="2052685669">
              <w:marLeft w:val="0"/>
              <w:marRight w:val="0"/>
              <w:marTop w:val="0"/>
              <w:marBottom w:val="0"/>
              <w:divBdr>
                <w:top w:val="none" w:sz="0" w:space="0" w:color="auto"/>
                <w:left w:val="none" w:sz="0" w:space="0" w:color="auto"/>
                <w:bottom w:val="none" w:sz="0" w:space="0" w:color="auto"/>
                <w:right w:val="none" w:sz="0" w:space="0" w:color="auto"/>
              </w:divBdr>
              <w:divsChild>
                <w:div w:id="1854227264">
                  <w:marLeft w:val="0"/>
                  <w:marRight w:val="0"/>
                  <w:marTop w:val="0"/>
                  <w:marBottom w:val="0"/>
                  <w:divBdr>
                    <w:top w:val="none" w:sz="0" w:space="0" w:color="auto"/>
                    <w:left w:val="none" w:sz="0" w:space="0" w:color="auto"/>
                    <w:bottom w:val="none" w:sz="0" w:space="0" w:color="auto"/>
                    <w:right w:val="none" w:sz="0" w:space="0" w:color="auto"/>
                  </w:divBdr>
                  <w:divsChild>
                    <w:div w:id="660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2024-10-30T15:18:00Z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