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576C9E57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CF782A">
        <w:rPr>
          <w:rFonts w:ascii="Arial" w:eastAsia="Times New Roman" w:hAnsi="Arial" w:cs="Arial"/>
          <w:b/>
          <w:bCs/>
          <w:noProof/>
          <w:sz w:val="28"/>
          <w:szCs w:val="28"/>
        </w:rPr>
        <w:t>Lead Educational Consultant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04F355A" w:rsidR="00222EB5" w:rsidRPr="00481CAA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CAA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CF782A" w:rsidRPr="00481CAA">
        <w:rPr>
          <w:rFonts w:ascii="Arial" w:eastAsia="Times New Roman" w:hAnsi="Arial" w:cs="Arial"/>
          <w:sz w:val="24"/>
          <w:szCs w:val="24"/>
        </w:rPr>
        <w:t>Lead Educational Consultant</w:t>
      </w:r>
    </w:p>
    <w:p w14:paraId="4B3BD8D4" w14:textId="77777777" w:rsidR="00D2529B" w:rsidRPr="00481CA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1CAA">
        <w:rPr>
          <w:rStyle w:val="eop"/>
          <w:rFonts w:ascii="Arial" w:hAnsi="Arial" w:cs="Arial"/>
        </w:rPr>
        <w:t> </w:t>
      </w:r>
    </w:p>
    <w:p w14:paraId="51FA2CE2" w14:textId="0CA88F95" w:rsidR="00D2529B" w:rsidRPr="00481CA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1CAA">
        <w:rPr>
          <w:rStyle w:val="normaltextrun"/>
          <w:rFonts w:ascii="Arial" w:hAnsi="Arial" w:cs="Arial"/>
          <w:b/>
          <w:bCs/>
        </w:rPr>
        <w:t>FLSA Exemption Status: </w:t>
      </w:r>
      <w:r w:rsidR="005E78A9" w:rsidRPr="00481CAA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481CA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1CAA">
        <w:rPr>
          <w:rStyle w:val="eop"/>
          <w:rFonts w:ascii="Arial" w:hAnsi="Arial" w:cs="Arial"/>
        </w:rPr>
        <w:t> </w:t>
      </w:r>
    </w:p>
    <w:p w14:paraId="69C8986D" w14:textId="459A33F2" w:rsidR="004D6B98" w:rsidRPr="00481CA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1CAA">
        <w:rPr>
          <w:rStyle w:val="normaltextrun"/>
          <w:rFonts w:ascii="Arial" w:hAnsi="Arial" w:cs="Arial"/>
          <w:b/>
          <w:bCs/>
        </w:rPr>
        <w:t>Pay Grade:</w:t>
      </w:r>
      <w:r w:rsidR="00851B51" w:rsidRPr="00481CAA">
        <w:rPr>
          <w:rStyle w:val="normaltextrun"/>
          <w:rFonts w:ascii="Arial" w:hAnsi="Arial" w:cs="Arial"/>
          <w:b/>
          <w:bCs/>
        </w:rPr>
        <w:t xml:space="preserve"> </w:t>
      </w:r>
      <w:r w:rsidR="005E78A9" w:rsidRPr="00481CAA">
        <w:rPr>
          <w:rStyle w:val="normaltextrun"/>
          <w:rFonts w:ascii="Arial" w:hAnsi="Arial" w:cs="Arial"/>
        </w:rPr>
        <w:t>14</w:t>
      </w:r>
    </w:p>
    <w:p w14:paraId="1D6CE10C" w14:textId="4273BB70" w:rsidR="00D2529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81CAA">
        <w:rPr>
          <w:rStyle w:val="eop"/>
          <w:rFonts w:ascii="Arial" w:hAnsi="Arial" w:cs="Arial"/>
        </w:rPr>
        <w:t>  </w:t>
      </w:r>
    </w:p>
    <w:p w14:paraId="6CEA9D5D" w14:textId="4372F6A0" w:rsidR="00A12515" w:rsidRPr="00A12515" w:rsidRDefault="00A1251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  <w:b/>
          <w:bCs/>
        </w:rPr>
        <w:t xml:space="preserve">Minimum Pay: </w:t>
      </w:r>
      <w:r>
        <w:rPr>
          <w:rStyle w:val="eop"/>
          <w:rFonts w:ascii="Arial" w:hAnsi="Arial" w:cs="Arial"/>
        </w:rPr>
        <w:t>$82,024.03</w:t>
      </w:r>
    </w:p>
    <w:p w14:paraId="4D9FD598" w14:textId="77777777" w:rsidR="00A12515" w:rsidRPr="00481CAA" w:rsidRDefault="00A1251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50239C3" w14:textId="5DF7E557" w:rsidR="00D2529B" w:rsidRPr="00481CA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81CAA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481CAA">
        <w:rPr>
          <w:rStyle w:val="normaltextrun"/>
          <w:rFonts w:ascii="Arial" w:hAnsi="Arial" w:cs="Arial"/>
          <w:b/>
          <w:bCs/>
        </w:rPr>
        <w:t xml:space="preserve">Description </w:t>
      </w:r>
      <w:r w:rsidRPr="00481CAA">
        <w:rPr>
          <w:rStyle w:val="normaltextrun"/>
          <w:rFonts w:ascii="Arial" w:hAnsi="Arial" w:cs="Arial"/>
          <w:b/>
          <w:bCs/>
        </w:rPr>
        <w:t>Summary: </w:t>
      </w:r>
      <w:r w:rsidRPr="00481CAA">
        <w:rPr>
          <w:rStyle w:val="eop"/>
          <w:rFonts w:ascii="Arial" w:hAnsi="Arial" w:cs="Arial"/>
        </w:rPr>
        <w:t> </w:t>
      </w:r>
    </w:p>
    <w:p w14:paraId="4EF78A8E" w14:textId="1BCEB261" w:rsidR="006412AA" w:rsidRPr="00481CAA" w:rsidRDefault="006412AA" w:rsidP="006412AA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1CAA">
        <w:rPr>
          <w:rFonts w:ascii="Arial" w:hAnsi="Arial" w:cs="Arial"/>
        </w:rPr>
        <w:t>The Lead Educational Consultant, under direction, works in collaboration with faculty, graduate students, and staff to enhance teaching excellence, advance faculty success, and improve student learning.</w:t>
      </w:r>
    </w:p>
    <w:p w14:paraId="0A2633B1" w14:textId="7699D527" w:rsidR="004D6B98" w:rsidRPr="00481CAA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481CAA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81CAA">
        <w:rPr>
          <w:rStyle w:val="normaltextrun"/>
          <w:rFonts w:ascii="Arial" w:hAnsi="Arial" w:cs="Arial"/>
          <w:b/>
          <w:bCs/>
        </w:rPr>
        <w:t>Essential Duties and Responsibilities:</w:t>
      </w:r>
      <w:r w:rsidRPr="00481CAA">
        <w:rPr>
          <w:rStyle w:val="eop"/>
          <w:rFonts w:ascii="Arial" w:hAnsi="Arial" w:cs="Arial"/>
        </w:rPr>
        <w:t> </w:t>
      </w:r>
    </w:p>
    <w:p w14:paraId="6C80164E" w14:textId="77777777" w:rsidR="00C633B3" w:rsidRPr="00481CAA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3C8803F" w14:textId="794C13E3" w:rsidR="00481CAA" w:rsidRPr="00481CAA" w:rsidRDefault="00481CAA" w:rsidP="00481CA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81CAA">
        <w:rPr>
          <w:rFonts w:ascii="Arial" w:eastAsia="Times New Roman" w:hAnsi="Arial" w:cs="Arial"/>
          <w:b/>
          <w:bCs/>
          <w:sz w:val="24"/>
          <w:szCs w:val="24"/>
        </w:rPr>
        <w:t>30% Program Development and Implementation</w:t>
      </w:r>
    </w:p>
    <w:p w14:paraId="3A8A8C27" w14:textId="77777777" w:rsidR="00481CAA" w:rsidRPr="00481CAA" w:rsidRDefault="00481CAA" w:rsidP="00481CA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CAA">
        <w:rPr>
          <w:rFonts w:ascii="Arial" w:eastAsia="Times New Roman" w:hAnsi="Arial" w:cs="Arial"/>
          <w:sz w:val="24"/>
          <w:szCs w:val="24"/>
        </w:rPr>
        <w:t>Develops, coordinates, implements, and assesses educational development programs to meet the needs of the university.</w:t>
      </w:r>
    </w:p>
    <w:p w14:paraId="523C25C9" w14:textId="6D5D9784" w:rsidR="00481CAA" w:rsidRPr="00481CAA" w:rsidRDefault="00481CAA" w:rsidP="00481CA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CAA">
        <w:rPr>
          <w:rFonts w:ascii="Arial" w:eastAsia="Times New Roman" w:hAnsi="Arial" w:cs="Arial"/>
          <w:sz w:val="24"/>
          <w:szCs w:val="24"/>
        </w:rPr>
        <w:t>Offers, facilitates, and delivers educational development opportunities and related events in multiple formats.</w:t>
      </w:r>
    </w:p>
    <w:p w14:paraId="26DDCCE1" w14:textId="59133DF1" w:rsidR="00481CAA" w:rsidRPr="00481CAA" w:rsidRDefault="00481CAA" w:rsidP="00481CA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CAA">
        <w:rPr>
          <w:rFonts w:ascii="Arial" w:eastAsia="Times New Roman" w:hAnsi="Arial" w:cs="Arial"/>
          <w:sz w:val="24"/>
          <w:szCs w:val="24"/>
        </w:rPr>
        <w:t>Conducts on-site educational development programs at campuses outside of the university.</w:t>
      </w:r>
    </w:p>
    <w:p w14:paraId="06C497A7" w14:textId="2DEAE19B" w:rsidR="00481CAA" w:rsidRPr="00481CAA" w:rsidRDefault="00481CAA" w:rsidP="00481CA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CAA">
        <w:rPr>
          <w:rFonts w:ascii="Arial" w:eastAsia="Times New Roman" w:hAnsi="Arial" w:cs="Arial"/>
          <w:sz w:val="24"/>
          <w:szCs w:val="24"/>
        </w:rPr>
        <w:t>Provides individual and departmental consultations on a variety of teaching and learning topics, offering feedback and support.</w:t>
      </w:r>
    </w:p>
    <w:p w14:paraId="01997ADF" w14:textId="691286A7" w:rsidR="00481CAA" w:rsidRPr="00481CAA" w:rsidRDefault="00481CAA" w:rsidP="00481CA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CAA">
        <w:rPr>
          <w:rFonts w:ascii="Arial" w:eastAsia="Times New Roman" w:hAnsi="Arial" w:cs="Arial"/>
          <w:sz w:val="24"/>
          <w:szCs w:val="24"/>
        </w:rPr>
        <w:t>Reviews and consults on course syllabi based on university guidelines.</w:t>
      </w:r>
    </w:p>
    <w:p w14:paraId="3A6D5E46" w14:textId="267C1760" w:rsidR="00481CAA" w:rsidRPr="00481CAA" w:rsidRDefault="00481CAA" w:rsidP="00481CA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CAA">
        <w:rPr>
          <w:rFonts w:ascii="Arial" w:eastAsia="Times New Roman" w:hAnsi="Arial" w:cs="Arial"/>
          <w:sz w:val="24"/>
          <w:szCs w:val="24"/>
        </w:rPr>
        <w:t>Conducts teaching observations for faculty and teaching assistants, providing feedback and action plans.</w:t>
      </w:r>
    </w:p>
    <w:p w14:paraId="4FE1BC84" w14:textId="3C704755" w:rsidR="00481CAA" w:rsidRPr="00481CAA" w:rsidRDefault="00481CAA" w:rsidP="00481CA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CAA">
        <w:rPr>
          <w:rFonts w:ascii="Arial" w:eastAsia="Times New Roman" w:hAnsi="Arial" w:cs="Arial"/>
          <w:sz w:val="24"/>
          <w:szCs w:val="24"/>
        </w:rPr>
        <w:t>Evaluates service requests for distribution to members of the Consultant team.</w:t>
      </w:r>
    </w:p>
    <w:p w14:paraId="74D09EA0" w14:textId="77777777" w:rsidR="00481CAA" w:rsidRPr="00481CAA" w:rsidRDefault="00481CAA" w:rsidP="00481C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7F3973" w14:textId="6B8A32D8" w:rsidR="00481CAA" w:rsidRPr="00481CAA" w:rsidRDefault="00481CAA" w:rsidP="00481CA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81CAA">
        <w:rPr>
          <w:rFonts w:ascii="Arial" w:eastAsia="Times New Roman" w:hAnsi="Arial" w:cs="Arial"/>
          <w:b/>
          <w:bCs/>
          <w:sz w:val="24"/>
          <w:szCs w:val="24"/>
        </w:rPr>
        <w:t>20% Research and Scholarship</w:t>
      </w:r>
    </w:p>
    <w:p w14:paraId="01DA298A" w14:textId="77777777" w:rsidR="00481CAA" w:rsidRPr="00481CAA" w:rsidRDefault="00481CAA" w:rsidP="00481CA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CAA">
        <w:rPr>
          <w:rFonts w:ascii="Arial" w:eastAsia="Times New Roman" w:hAnsi="Arial" w:cs="Arial"/>
          <w:sz w:val="24"/>
          <w:szCs w:val="24"/>
        </w:rPr>
        <w:t>Contributes to and disseminates research on national dialogues related to educational development and teaching.</w:t>
      </w:r>
    </w:p>
    <w:p w14:paraId="48FE9354" w14:textId="2C20D00C" w:rsidR="00481CAA" w:rsidRPr="00481CAA" w:rsidRDefault="00481CAA" w:rsidP="00481CA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CAA">
        <w:rPr>
          <w:rFonts w:ascii="Arial" w:eastAsia="Times New Roman" w:hAnsi="Arial" w:cs="Arial"/>
          <w:sz w:val="24"/>
          <w:szCs w:val="24"/>
        </w:rPr>
        <w:t>Collaborates with faculty on grants related to teaching and learning, assisting in the design of educational components.</w:t>
      </w:r>
    </w:p>
    <w:p w14:paraId="0006B4D3" w14:textId="53539817" w:rsidR="00481CAA" w:rsidRPr="00481CAA" w:rsidRDefault="00481CAA" w:rsidP="00481CA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CAA">
        <w:rPr>
          <w:rFonts w:ascii="Arial" w:eastAsia="Times New Roman" w:hAnsi="Arial" w:cs="Arial"/>
          <w:sz w:val="24"/>
          <w:szCs w:val="24"/>
        </w:rPr>
        <w:t>Assists faculty in establishing research designs to assess the effectiveness of teaching.</w:t>
      </w:r>
    </w:p>
    <w:p w14:paraId="7E6CBA06" w14:textId="4FBF7C0C" w:rsidR="00481CAA" w:rsidRPr="00481CAA" w:rsidRDefault="00481CAA" w:rsidP="00481CA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CAA">
        <w:rPr>
          <w:rFonts w:ascii="Arial" w:eastAsia="Times New Roman" w:hAnsi="Arial" w:cs="Arial"/>
          <w:sz w:val="24"/>
          <w:szCs w:val="24"/>
        </w:rPr>
        <w:t>Facilitates learning communities related to teaching and learning practices.</w:t>
      </w:r>
    </w:p>
    <w:p w14:paraId="2209E627" w14:textId="030F5641" w:rsidR="00481CAA" w:rsidRPr="00481CAA" w:rsidRDefault="00481CAA" w:rsidP="00481CA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CAA">
        <w:rPr>
          <w:rFonts w:ascii="Arial" w:eastAsia="Times New Roman" w:hAnsi="Arial" w:cs="Arial"/>
          <w:sz w:val="24"/>
          <w:szCs w:val="24"/>
        </w:rPr>
        <w:t>Contributes to the national dialogue and publication of educational materials related to teaching and learning.</w:t>
      </w:r>
    </w:p>
    <w:p w14:paraId="5E15994C" w14:textId="77777777" w:rsidR="00481CAA" w:rsidRPr="00481CAA" w:rsidRDefault="00481CAA" w:rsidP="00481C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E22DDD" w14:textId="77777777" w:rsidR="00481CAA" w:rsidRPr="00481CAA" w:rsidRDefault="00481CAA" w:rsidP="00481CA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81CAA">
        <w:rPr>
          <w:rFonts w:ascii="Arial" w:eastAsia="Times New Roman" w:hAnsi="Arial" w:cs="Arial"/>
          <w:b/>
          <w:bCs/>
          <w:sz w:val="24"/>
          <w:szCs w:val="24"/>
        </w:rPr>
        <w:t>10% Leadership and Mentorship</w:t>
      </w:r>
    </w:p>
    <w:p w14:paraId="00FEA6A8" w14:textId="444C3699" w:rsidR="00481CAA" w:rsidRPr="00481CAA" w:rsidRDefault="00481CAA" w:rsidP="00481CA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CAA">
        <w:rPr>
          <w:rFonts w:ascii="Arial" w:eastAsia="Times New Roman" w:hAnsi="Arial" w:cs="Arial"/>
          <w:sz w:val="24"/>
          <w:szCs w:val="24"/>
        </w:rPr>
        <w:t>Provides leadership and mentorship to Educational Consultants working in the unit.</w:t>
      </w:r>
    </w:p>
    <w:p w14:paraId="175D924E" w14:textId="6C6BDCB3" w:rsidR="00481CAA" w:rsidRPr="00481CAA" w:rsidRDefault="00481CAA" w:rsidP="00481CA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CAA">
        <w:rPr>
          <w:rFonts w:ascii="Arial" w:eastAsia="Times New Roman" w:hAnsi="Arial" w:cs="Arial"/>
          <w:sz w:val="24"/>
          <w:szCs w:val="24"/>
        </w:rPr>
        <w:lastRenderedPageBreak/>
        <w:t>Supervises and mentors undergraduate student workers and graduate assistants.</w:t>
      </w:r>
    </w:p>
    <w:p w14:paraId="6FE73361" w14:textId="24DEEE02" w:rsidR="00481CAA" w:rsidRPr="00481CAA" w:rsidRDefault="00481CAA" w:rsidP="00481CA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CAA">
        <w:rPr>
          <w:rFonts w:ascii="Arial" w:eastAsia="Times New Roman" w:hAnsi="Arial" w:cs="Arial"/>
          <w:sz w:val="24"/>
          <w:szCs w:val="24"/>
        </w:rPr>
        <w:t>Leads regular meetings with the Consultant team and working groups to plan and implement programs.</w:t>
      </w:r>
    </w:p>
    <w:p w14:paraId="70CF239B" w14:textId="53BC0A62" w:rsidR="00481CAA" w:rsidRPr="00481CAA" w:rsidRDefault="00481CAA" w:rsidP="00481CA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CAA">
        <w:rPr>
          <w:rFonts w:ascii="Arial" w:eastAsia="Times New Roman" w:hAnsi="Arial" w:cs="Arial"/>
          <w:sz w:val="24"/>
          <w:szCs w:val="24"/>
        </w:rPr>
        <w:t>Advocates for and facilitates change that aligns with the unit’s and university’s strategic focus areas.</w:t>
      </w:r>
    </w:p>
    <w:p w14:paraId="3F535322" w14:textId="77777777" w:rsidR="00481CAA" w:rsidRPr="00481CAA" w:rsidRDefault="00481CAA" w:rsidP="00481C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6471D3" w14:textId="7870470C" w:rsidR="00481CAA" w:rsidRPr="00481CAA" w:rsidRDefault="00481CAA" w:rsidP="00481CA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81CAA">
        <w:rPr>
          <w:rFonts w:ascii="Arial" w:eastAsia="Times New Roman" w:hAnsi="Arial" w:cs="Arial"/>
          <w:b/>
          <w:bCs/>
          <w:sz w:val="24"/>
          <w:szCs w:val="24"/>
        </w:rPr>
        <w:t>10% Collaboration and Partnerships</w:t>
      </w:r>
    </w:p>
    <w:p w14:paraId="0D0EB707" w14:textId="77777777" w:rsidR="00481CAA" w:rsidRPr="00481CAA" w:rsidRDefault="00481CAA" w:rsidP="00481CA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CAA">
        <w:rPr>
          <w:rFonts w:ascii="Arial" w:eastAsia="Times New Roman" w:hAnsi="Arial" w:cs="Arial"/>
          <w:sz w:val="24"/>
          <w:szCs w:val="24"/>
        </w:rPr>
        <w:t>Brokers relationships and partnerships with various units, both internal and external to the university.</w:t>
      </w:r>
    </w:p>
    <w:p w14:paraId="0151D854" w14:textId="77777777" w:rsidR="00481CAA" w:rsidRPr="00481CAA" w:rsidRDefault="00481CAA" w:rsidP="00481CA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CAA">
        <w:rPr>
          <w:rFonts w:ascii="Arial" w:eastAsia="Times New Roman" w:hAnsi="Arial" w:cs="Arial"/>
          <w:sz w:val="24"/>
          <w:szCs w:val="24"/>
        </w:rPr>
        <w:t>Communicates with contacts from campuses outside regarding faculty development-related questions.</w:t>
      </w:r>
    </w:p>
    <w:p w14:paraId="5595EF69" w14:textId="1E9CD2DB" w:rsidR="00481CAA" w:rsidRPr="00481CAA" w:rsidRDefault="00481CAA" w:rsidP="00481CA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CAA">
        <w:rPr>
          <w:rFonts w:ascii="Arial" w:eastAsia="Times New Roman" w:hAnsi="Arial" w:cs="Arial"/>
          <w:sz w:val="24"/>
          <w:szCs w:val="24"/>
        </w:rPr>
        <w:t>Assists in creating and developing strategies and policies regarding teaching and learning.</w:t>
      </w:r>
    </w:p>
    <w:p w14:paraId="14A565B7" w14:textId="77777777" w:rsidR="00481CAA" w:rsidRPr="00481CAA" w:rsidRDefault="00481CAA" w:rsidP="00481C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3AB536" w14:textId="0F534A0B" w:rsidR="00481CAA" w:rsidRPr="00481CAA" w:rsidRDefault="00481CAA" w:rsidP="00481CA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81CAA">
        <w:rPr>
          <w:rFonts w:ascii="Arial" w:eastAsia="Times New Roman" w:hAnsi="Arial" w:cs="Arial"/>
          <w:b/>
          <w:bCs/>
          <w:sz w:val="24"/>
          <w:szCs w:val="24"/>
        </w:rPr>
        <w:t>10% Professional Development</w:t>
      </w:r>
    </w:p>
    <w:p w14:paraId="103F0235" w14:textId="77777777" w:rsidR="00481CAA" w:rsidRPr="00481CAA" w:rsidRDefault="00481CAA" w:rsidP="00481CA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CAA">
        <w:rPr>
          <w:rFonts w:ascii="Arial" w:eastAsia="Times New Roman" w:hAnsi="Arial" w:cs="Arial"/>
          <w:sz w:val="24"/>
          <w:szCs w:val="24"/>
        </w:rPr>
        <w:t>Participates in workshops, conferences, and research to enhance job skills and knowledge in educational development.</w:t>
      </w:r>
    </w:p>
    <w:p w14:paraId="740E83F4" w14:textId="5B31600F" w:rsidR="00481CAA" w:rsidRPr="00481CAA" w:rsidRDefault="00481CAA" w:rsidP="00481CA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1CAA">
        <w:rPr>
          <w:rFonts w:ascii="Arial" w:eastAsia="Times New Roman" w:hAnsi="Arial" w:cs="Arial"/>
          <w:sz w:val="24"/>
          <w:szCs w:val="24"/>
        </w:rPr>
        <w:t>Develops and implements a personal professional development plan by assessing knowledge, skills, and abilities.</w:t>
      </w:r>
    </w:p>
    <w:p w14:paraId="02D98809" w14:textId="77777777" w:rsidR="00715EC8" w:rsidRPr="00481CAA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481CAA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481CA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481CAA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481CA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481CAA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481CA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481CAA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481CA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481CA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1CAA">
        <w:rPr>
          <w:rStyle w:val="normaltextrun"/>
          <w:rFonts w:ascii="Arial" w:hAnsi="Arial" w:cs="Arial"/>
          <w:b/>
          <w:bCs/>
        </w:rPr>
        <w:t>Required Education:</w:t>
      </w:r>
      <w:r w:rsidRPr="00481CAA">
        <w:rPr>
          <w:rStyle w:val="eop"/>
          <w:rFonts w:ascii="Arial" w:hAnsi="Arial" w:cs="Arial"/>
        </w:rPr>
        <w:t> </w:t>
      </w:r>
    </w:p>
    <w:p w14:paraId="15B48043" w14:textId="522AD82B" w:rsidR="00B00657" w:rsidRPr="00481CAA" w:rsidRDefault="00B00657" w:rsidP="00B00657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481CAA">
        <w:rPr>
          <w:rFonts w:ascii="Arial" w:eastAsia="Times New Roman" w:hAnsi="Arial" w:cs="Arial"/>
          <w:sz w:val="24"/>
          <w:szCs w:val="24"/>
        </w:rPr>
        <w:t>Master's Degree</w:t>
      </w:r>
    </w:p>
    <w:p w14:paraId="0EEF2F4E" w14:textId="77777777" w:rsidR="006B06C2" w:rsidRPr="00481CAA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481CAA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481CAA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57BE003B" w14:textId="7200C0D7" w:rsidR="00B00657" w:rsidRPr="00481CAA" w:rsidRDefault="00B00657" w:rsidP="00B00657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1CAA">
        <w:rPr>
          <w:rFonts w:ascii="Arial" w:hAnsi="Arial" w:cs="Arial"/>
        </w:rPr>
        <w:t>Nine years of related experience.</w:t>
      </w:r>
    </w:p>
    <w:p w14:paraId="4F92B2D6" w14:textId="77777777" w:rsidR="00552C29" w:rsidRPr="00481CAA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481CA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1CAA">
        <w:rPr>
          <w:rStyle w:val="normaltextrun"/>
          <w:rFonts w:ascii="Arial" w:hAnsi="Arial" w:cs="Arial"/>
          <w:b/>
          <w:bCs/>
        </w:rPr>
        <w:t>Required Licenses and Certifications:</w:t>
      </w:r>
      <w:r w:rsidRPr="00481CAA">
        <w:rPr>
          <w:rStyle w:val="eop"/>
          <w:rFonts w:ascii="Arial" w:hAnsi="Arial" w:cs="Arial"/>
        </w:rPr>
        <w:t> </w:t>
      </w:r>
    </w:p>
    <w:p w14:paraId="2549FC56" w14:textId="18EE691C" w:rsidR="00C573AD" w:rsidRPr="00481CAA" w:rsidRDefault="001F693D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81CAA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481CAA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481CA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1CAA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481CAA">
        <w:rPr>
          <w:rStyle w:val="eop"/>
          <w:rFonts w:ascii="Arial" w:hAnsi="Arial" w:cs="Arial"/>
        </w:rPr>
        <w:t> </w:t>
      </w:r>
    </w:p>
    <w:p w14:paraId="29CC4321" w14:textId="725EBDA5" w:rsidR="00EB01AB" w:rsidRPr="00481CAA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81CAA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481CA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81CAA">
        <w:rPr>
          <w:rStyle w:val="eop"/>
          <w:rFonts w:ascii="Arial" w:hAnsi="Arial" w:cs="Arial"/>
        </w:rPr>
        <w:t> </w:t>
      </w:r>
    </w:p>
    <w:p w14:paraId="1AAAFA2D" w14:textId="6A8E055C" w:rsidR="006B06C2" w:rsidRPr="00481CA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481CAA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481CA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481CAA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81CAA">
        <w:rPr>
          <w:rStyle w:val="normaltextrun"/>
          <w:rFonts w:ascii="Arial" w:hAnsi="Arial" w:cs="Arial"/>
          <w:b/>
          <w:bCs/>
        </w:rPr>
        <w:t>Machines and Equipment:</w:t>
      </w:r>
      <w:r w:rsidRPr="00481CAA">
        <w:rPr>
          <w:rStyle w:val="eop"/>
          <w:rFonts w:ascii="Arial" w:hAnsi="Arial" w:cs="Arial"/>
        </w:rPr>
        <w:t> </w:t>
      </w:r>
    </w:p>
    <w:p w14:paraId="7F825D2E" w14:textId="16E715BF" w:rsidR="00E2752D" w:rsidRPr="00481CAA" w:rsidRDefault="00E2752D" w:rsidP="00403A18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81CAA">
        <w:rPr>
          <w:rStyle w:val="normaltextrun"/>
          <w:rFonts w:ascii="Arial" w:hAnsi="Arial" w:cs="Arial"/>
        </w:rPr>
        <w:t>Computer</w:t>
      </w:r>
    </w:p>
    <w:p w14:paraId="3A3A0E2A" w14:textId="46A1C3BF" w:rsidR="00E2752D" w:rsidRPr="00481CAA" w:rsidRDefault="00E2752D" w:rsidP="00403A18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81CAA">
        <w:rPr>
          <w:rStyle w:val="normaltextrun"/>
          <w:rFonts w:ascii="Arial" w:hAnsi="Arial" w:cs="Arial"/>
        </w:rPr>
        <w:t>Telephone</w:t>
      </w:r>
    </w:p>
    <w:p w14:paraId="46DF5386" w14:textId="0DD133C1" w:rsidR="00E2752D" w:rsidRPr="00481CAA" w:rsidRDefault="00E2752D" w:rsidP="00403A18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81CAA">
        <w:rPr>
          <w:rStyle w:val="normaltextrun"/>
          <w:rFonts w:ascii="Arial" w:hAnsi="Arial" w:cs="Arial"/>
        </w:rPr>
        <w:t>Fax</w:t>
      </w:r>
    </w:p>
    <w:p w14:paraId="2DBB1ECC" w14:textId="15C5BD22" w:rsidR="00E2752D" w:rsidRPr="00481CAA" w:rsidRDefault="00E2752D" w:rsidP="00403A18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81CAA">
        <w:rPr>
          <w:rStyle w:val="normaltextrun"/>
          <w:rFonts w:ascii="Arial" w:hAnsi="Arial" w:cs="Arial"/>
        </w:rPr>
        <w:lastRenderedPageBreak/>
        <w:t>Xerox</w:t>
      </w:r>
    </w:p>
    <w:p w14:paraId="5DF58828" w14:textId="0681D253" w:rsidR="00E2752D" w:rsidRPr="00481CAA" w:rsidRDefault="00E2752D" w:rsidP="00403A18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81CAA">
        <w:rPr>
          <w:rStyle w:val="normaltextrun"/>
          <w:rFonts w:ascii="Arial" w:hAnsi="Arial" w:cs="Arial"/>
        </w:rPr>
        <w:t>Calculator</w:t>
      </w:r>
    </w:p>
    <w:p w14:paraId="473413BB" w14:textId="77777777" w:rsidR="00AF0284" w:rsidRPr="00481CAA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481CA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1CAA">
        <w:rPr>
          <w:rStyle w:val="normaltextrun"/>
          <w:rFonts w:ascii="Arial" w:hAnsi="Arial" w:cs="Arial"/>
          <w:b/>
          <w:bCs/>
        </w:rPr>
        <w:t>Physical Requirements:</w:t>
      </w:r>
      <w:r w:rsidRPr="00481CAA">
        <w:rPr>
          <w:rStyle w:val="eop"/>
          <w:rFonts w:ascii="Arial" w:hAnsi="Arial" w:cs="Arial"/>
        </w:rPr>
        <w:t> </w:t>
      </w:r>
    </w:p>
    <w:p w14:paraId="2ADF8761" w14:textId="31F4F819" w:rsidR="00FE1194" w:rsidRPr="00481CAA" w:rsidRDefault="00E2752D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1CAA">
        <w:rPr>
          <w:rStyle w:val="eop"/>
          <w:rFonts w:ascii="Arial" w:hAnsi="Arial" w:cs="Arial"/>
        </w:rPr>
        <w:t>None</w:t>
      </w:r>
    </w:p>
    <w:p w14:paraId="60D2E800" w14:textId="77777777" w:rsidR="00FE1194" w:rsidRPr="00481CAA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481CA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1CAA">
        <w:rPr>
          <w:rStyle w:val="normaltextrun"/>
          <w:rFonts w:ascii="Arial" w:hAnsi="Arial" w:cs="Arial"/>
          <w:b/>
          <w:bCs/>
        </w:rPr>
        <w:t>Other Requirements</w:t>
      </w:r>
      <w:r w:rsidR="00F92746" w:rsidRPr="00481CAA">
        <w:rPr>
          <w:rStyle w:val="normaltextrun"/>
          <w:rFonts w:ascii="Arial" w:hAnsi="Arial" w:cs="Arial"/>
          <w:b/>
          <w:bCs/>
        </w:rPr>
        <w:t xml:space="preserve"> and Factors</w:t>
      </w:r>
      <w:r w:rsidRPr="00481CAA">
        <w:rPr>
          <w:rStyle w:val="normaltextrun"/>
          <w:rFonts w:ascii="Arial" w:hAnsi="Arial" w:cs="Arial"/>
          <w:b/>
          <w:bCs/>
        </w:rPr>
        <w:t>:</w:t>
      </w:r>
      <w:r w:rsidRPr="00481CAA">
        <w:rPr>
          <w:rStyle w:val="eop"/>
          <w:rFonts w:ascii="Arial" w:hAnsi="Arial" w:cs="Arial"/>
        </w:rPr>
        <w:t> </w:t>
      </w:r>
    </w:p>
    <w:p w14:paraId="6D87BD54" w14:textId="77777777" w:rsidR="00442588" w:rsidRPr="00481CAA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81CAA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481CAA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81CAA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481CAA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481CAA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481CAA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1CAA">
        <w:rPr>
          <w:rStyle w:val="eop"/>
          <w:rFonts w:ascii="Arial" w:hAnsi="Arial" w:cs="Arial"/>
        </w:rPr>
        <w:t> </w:t>
      </w:r>
    </w:p>
    <w:p w14:paraId="67C22ED3" w14:textId="77777777" w:rsidR="00D2529B" w:rsidRPr="00481CAA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1CAA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481CAA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481CAA">
        <w:rPr>
          <w:rStyle w:val="normaltextrun"/>
          <w:rFonts w:ascii="Arial" w:hAnsi="Arial" w:cs="Arial"/>
          <w:b/>
          <w:bCs/>
        </w:rPr>
        <w:t>. </w:t>
      </w:r>
      <w:r w:rsidRPr="00481CAA">
        <w:rPr>
          <w:rStyle w:val="eop"/>
          <w:rFonts w:ascii="Arial" w:hAnsi="Arial" w:cs="Arial"/>
        </w:rPr>
        <w:t> </w:t>
      </w:r>
    </w:p>
    <w:p w14:paraId="1D7C93D0" w14:textId="206C79DD" w:rsidR="00BC0C61" w:rsidRPr="00481CAA" w:rsidRDefault="007D1B0D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81CA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481CAA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481CAA">
        <w:rPr>
          <w:rStyle w:val="eop"/>
          <w:rFonts w:ascii="Arial" w:hAnsi="Arial" w:cs="Arial"/>
        </w:rPr>
        <w:t> </w:t>
      </w:r>
    </w:p>
    <w:p w14:paraId="3C3B0A26" w14:textId="3D9A81CB" w:rsidR="00D2529B" w:rsidRPr="00481CAA" w:rsidRDefault="007D1B0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81CA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81CA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81CAA">
        <w:rPr>
          <w:rStyle w:val="eop"/>
          <w:rFonts w:ascii="Arial" w:hAnsi="Arial" w:cs="Arial"/>
        </w:rPr>
        <w:t> </w:t>
      </w:r>
    </w:p>
    <w:p w14:paraId="08356522" w14:textId="34B59595" w:rsidR="00D2529B" w:rsidRPr="00481CA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1CAA">
        <w:rPr>
          <w:rStyle w:val="eop"/>
          <w:rFonts w:ascii="Arial" w:hAnsi="Arial" w:cs="Arial"/>
        </w:rPr>
        <w:t> </w:t>
      </w:r>
    </w:p>
    <w:p w14:paraId="03758CDE" w14:textId="77777777" w:rsidR="00D2529B" w:rsidRPr="00481CA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81CAA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481CAA">
        <w:rPr>
          <w:rStyle w:val="eop"/>
          <w:rFonts w:ascii="Arial" w:hAnsi="Arial" w:cs="Arial"/>
        </w:rPr>
        <w:t> </w:t>
      </w:r>
    </w:p>
    <w:p w14:paraId="4FA9C703" w14:textId="4AB3635B" w:rsidR="00D2529B" w:rsidRPr="00481CAA" w:rsidRDefault="007D1B0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481CA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481CAA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481CAA">
        <w:rPr>
          <w:rStyle w:val="normaltextrun"/>
          <w:rFonts w:ascii="Arial" w:hAnsi="Arial" w:cs="Arial"/>
          <w:b/>
          <w:bCs/>
        </w:rPr>
        <w:t>Yes</w:t>
      </w:r>
      <w:r w:rsidR="00D2529B" w:rsidRPr="00481CAA">
        <w:rPr>
          <w:rStyle w:val="eop"/>
          <w:rFonts w:ascii="Arial" w:hAnsi="Arial" w:cs="Arial"/>
        </w:rPr>
        <w:t> </w:t>
      </w:r>
    </w:p>
    <w:p w14:paraId="599A52AF" w14:textId="01C8CAC0" w:rsidR="00B1552D" w:rsidRPr="00481CAA" w:rsidRDefault="007D1B0D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81CAA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81CAA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81CAA">
        <w:rPr>
          <w:rStyle w:val="eop"/>
          <w:rFonts w:ascii="Arial" w:hAnsi="Arial" w:cs="Arial"/>
        </w:rPr>
        <w:t> </w:t>
      </w:r>
      <w:r w:rsidR="00D2529B" w:rsidRPr="00481CAA">
        <w:rPr>
          <w:rStyle w:val="normaltextrun"/>
          <w:rFonts w:ascii="Arial" w:hAnsi="Arial" w:cs="Arial"/>
          <w:b/>
          <w:bCs/>
        </w:rPr>
        <w:t> </w:t>
      </w:r>
      <w:r w:rsidR="00D2529B" w:rsidRPr="00481CAA">
        <w:rPr>
          <w:rStyle w:val="eop"/>
          <w:rFonts w:ascii="Arial" w:hAnsi="Arial" w:cs="Arial"/>
        </w:rPr>
        <w:t> </w:t>
      </w:r>
    </w:p>
    <w:sectPr w:rsidR="00B1552D" w:rsidRPr="00481CAA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ADC0655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CF782A">
      <w:rPr>
        <w:rFonts w:ascii="Arial" w:hAnsi="Arial" w:cs="Arial"/>
        <w:b w:val="0"/>
        <w:sz w:val="16"/>
        <w:szCs w:val="16"/>
      </w:rPr>
      <w:t xml:space="preserve"> Lead Educational Consultant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CF782A">
      <w:rPr>
        <w:rFonts w:ascii="Arial" w:hAnsi="Arial" w:cs="Arial"/>
        <w:b w:val="0"/>
        <w:sz w:val="16"/>
        <w:szCs w:val="16"/>
      </w:rPr>
      <w:t xml:space="preserve"> 10/31/2024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43E4F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C4D58"/>
    <w:multiLevelType w:val="hybridMultilevel"/>
    <w:tmpl w:val="BB30D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D6043"/>
    <w:multiLevelType w:val="multilevel"/>
    <w:tmpl w:val="45FC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81F87"/>
    <w:multiLevelType w:val="multilevel"/>
    <w:tmpl w:val="8FBE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2"/>
  </w:num>
  <w:num w:numId="11">
    <w:abstractNumId w:val="15"/>
  </w:num>
  <w:num w:numId="12">
    <w:abstractNumId w:val="17"/>
  </w:num>
  <w:num w:numId="13">
    <w:abstractNumId w:val="9"/>
  </w:num>
  <w:num w:numId="14">
    <w:abstractNumId w:val="19"/>
  </w:num>
  <w:num w:numId="15">
    <w:abstractNumId w:val="1"/>
  </w:num>
  <w:num w:numId="16">
    <w:abstractNumId w:val="13"/>
  </w:num>
  <w:num w:numId="17">
    <w:abstractNumId w:val="18"/>
  </w:num>
  <w:num w:numId="18">
    <w:abstractNumId w:val="4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1F693D"/>
    <w:rsid w:val="00222EB5"/>
    <w:rsid w:val="00354C00"/>
    <w:rsid w:val="003876CC"/>
    <w:rsid w:val="003D69F8"/>
    <w:rsid w:val="00442588"/>
    <w:rsid w:val="004440D3"/>
    <w:rsid w:val="00481CAA"/>
    <w:rsid w:val="004D6B98"/>
    <w:rsid w:val="00552C29"/>
    <w:rsid w:val="005B2C78"/>
    <w:rsid w:val="005D5A37"/>
    <w:rsid w:val="005E78A9"/>
    <w:rsid w:val="006412AA"/>
    <w:rsid w:val="006B06C2"/>
    <w:rsid w:val="006B0A4E"/>
    <w:rsid w:val="006F7FF3"/>
    <w:rsid w:val="00715EC8"/>
    <w:rsid w:val="007562C6"/>
    <w:rsid w:val="00787D97"/>
    <w:rsid w:val="007D1B0D"/>
    <w:rsid w:val="00851B51"/>
    <w:rsid w:val="0086338A"/>
    <w:rsid w:val="008A6B4E"/>
    <w:rsid w:val="008B4540"/>
    <w:rsid w:val="008E59CB"/>
    <w:rsid w:val="0093266D"/>
    <w:rsid w:val="00A10484"/>
    <w:rsid w:val="00A12515"/>
    <w:rsid w:val="00A12B9F"/>
    <w:rsid w:val="00A154E7"/>
    <w:rsid w:val="00A31A58"/>
    <w:rsid w:val="00AF0284"/>
    <w:rsid w:val="00B00657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CF782A"/>
    <w:rsid w:val="00D11160"/>
    <w:rsid w:val="00D2529B"/>
    <w:rsid w:val="00D43373"/>
    <w:rsid w:val="00D604DE"/>
    <w:rsid w:val="00DF3DEE"/>
    <w:rsid w:val="00E17FF3"/>
    <w:rsid w:val="00E2752D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924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56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12</cp:revision>
  <dcterms:created xsi:type="dcterms:W3CDTF">2024-10-31T20:04:00Z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