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F595D1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F3600">
        <w:rPr>
          <w:rFonts w:ascii="Arial" w:eastAsia="Times New Roman" w:hAnsi="Arial" w:cs="Arial"/>
          <w:b/>
          <w:bCs/>
          <w:noProof/>
          <w:sz w:val="28"/>
          <w:szCs w:val="28"/>
        </w:rPr>
        <w:t>Associate Director, Law Academic Support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E2121D6" w:rsidR="00222EB5" w:rsidRPr="00C607A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F3600" w:rsidRPr="00C607A9">
        <w:rPr>
          <w:rFonts w:ascii="Arial" w:eastAsia="Times New Roman" w:hAnsi="Arial" w:cs="Arial"/>
          <w:sz w:val="24"/>
          <w:szCs w:val="24"/>
        </w:rPr>
        <w:t>Associate Director, Law Academic Support</w:t>
      </w:r>
    </w:p>
    <w:p w14:paraId="4B3BD8D4" w14:textId="77777777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</w:t>
      </w:r>
    </w:p>
    <w:p w14:paraId="51FA2CE2" w14:textId="0A35DBB7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FLSA Exemption Status: </w:t>
      </w:r>
      <w:r w:rsidR="006E41DC" w:rsidRPr="00C607A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</w:t>
      </w:r>
    </w:p>
    <w:p w14:paraId="69C8986D" w14:textId="17D3F868" w:rsidR="004D6B98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Pay Grade:</w:t>
      </w:r>
      <w:r w:rsidR="00851B51" w:rsidRPr="00C607A9">
        <w:rPr>
          <w:rStyle w:val="normaltextrun"/>
          <w:rFonts w:ascii="Arial" w:hAnsi="Arial" w:cs="Arial"/>
          <w:b/>
          <w:bCs/>
        </w:rPr>
        <w:t xml:space="preserve"> </w:t>
      </w:r>
      <w:r w:rsidR="006E41DC" w:rsidRPr="00C607A9">
        <w:rPr>
          <w:rStyle w:val="normaltextrun"/>
          <w:rFonts w:ascii="Arial" w:hAnsi="Arial" w:cs="Arial"/>
        </w:rPr>
        <w:t>14</w:t>
      </w:r>
    </w:p>
    <w:p w14:paraId="1D6CE10C" w14:textId="6BF127FC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 </w:t>
      </w:r>
    </w:p>
    <w:p w14:paraId="750239C3" w14:textId="5DF7E557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607A9">
        <w:rPr>
          <w:rStyle w:val="normaltextrun"/>
          <w:rFonts w:ascii="Arial" w:hAnsi="Arial" w:cs="Arial"/>
          <w:b/>
          <w:bCs/>
        </w:rPr>
        <w:t xml:space="preserve">Description </w:t>
      </w:r>
      <w:r w:rsidRPr="00C607A9">
        <w:rPr>
          <w:rStyle w:val="normaltextrun"/>
          <w:rFonts w:ascii="Arial" w:hAnsi="Arial" w:cs="Arial"/>
          <w:b/>
          <w:bCs/>
        </w:rPr>
        <w:t>Summary: </w:t>
      </w:r>
      <w:r w:rsidRPr="00C607A9">
        <w:rPr>
          <w:rStyle w:val="eop"/>
          <w:rFonts w:ascii="Arial" w:hAnsi="Arial" w:cs="Arial"/>
        </w:rPr>
        <w:t> </w:t>
      </w:r>
    </w:p>
    <w:p w14:paraId="10D3C978" w14:textId="20507D19" w:rsidR="00C607A9" w:rsidRPr="00C607A9" w:rsidRDefault="00C607A9" w:rsidP="00C607A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Fonts w:ascii="Arial" w:hAnsi="Arial" w:cs="Arial"/>
        </w:rPr>
        <w:t>The Associate Director, Law Academic Support contributes to the development and management of academic support and bar-pass programs.</w:t>
      </w:r>
    </w:p>
    <w:p w14:paraId="0A2633B1" w14:textId="7699D527" w:rsidR="004D6B98" w:rsidRPr="00C607A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607A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Essential Duties and Responsibilities:</w:t>
      </w:r>
      <w:r w:rsidRPr="00C607A9">
        <w:rPr>
          <w:rStyle w:val="eop"/>
          <w:rFonts w:ascii="Arial" w:hAnsi="Arial" w:cs="Arial"/>
        </w:rPr>
        <w:t> </w:t>
      </w:r>
    </w:p>
    <w:p w14:paraId="6C80164E" w14:textId="77777777" w:rsidR="00C633B3" w:rsidRPr="00C607A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D204302" w14:textId="77777777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07A9">
        <w:rPr>
          <w:rFonts w:ascii="Arial" w:eastAsia="Times New Roman" w:hAnsi="Arial" w:cs="Arial"/>
          <w:b/>
          <w:bCs/>
          <w:sz w:val="24"/>
          <w:szCs w:val="24"/>
        </w:rPr>
        <w:t>40% Program Development and Implementation</w:t>
      </w:r>
    </w:p>
    <w:p w14:paraId="524EC039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Assists in formulating and implementing policies and procedures for the academic support program.</w:t>
      </w:r>
    </w:p>
    <w:p w14:paraId="0573352D" w14:textId="334AA954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Participates in curriculum and program development work.</w:t>
      </w:r>
    </w:p>
    <w:p w14:paraId="3139C0B5" w14:textId="6C3341E1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Develops and maintains appropriate program materials and administrative records for all academic support sessions.</w:t>
      </w:r>
    </w:p>
    <w:p w14:paraId="3BCCA47B" w14:textId="7D39E601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Conducts seminars and workshops for students.</w:t>
      </w:r>
    </w:p>
    <w:p w14:paraId="7A0F11A7" w14:textId="43840BFC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Facilitates the Academic Support section of orientation as needed.</w:t>
      </w:r>
    </w:p>
    <w:p w14:paraId="710A1584" w14:textId="77777777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084889" w14:textId="77777777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07A9">
        <w:rPr>
          <w:rFonts w:ascii="Arial" w:eastAsia="Times New Roman" w:hAnsi="Arial" w:cs="Arial"/>
          <w:b/>
          <w:bCs/>
          <w:sz w:val="24"/>
          <w:szCs w:val="24"/>
        </w:rPr>
        <w:t>20% Student Support and Mentoring</w:t>
      </w:r>
    </w:p>
    <w:p w14:paraId="04572534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Provides consultations and mentoring for students as needed.</w:t>
      </w:r>
    </w:p>
    <w:p w14:paraId="0A4B2294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Runs the second semester program for at-risk first-year students.</w:t>
      </w:r>
    </w:p>
    <w:p w14:paraId="1F544C1F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Conducts conferences with students preparing for the bar exam.</w:t>
      </w:r>
    </w:p>
    <w:p w14:paraId="2F251B25" w14:textId="7FF9024C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Mentors and counsels new teaching assistants.</w:t>
      </w:r>
    </w:p>
    <w:p w14:paraId="0EDA10ED" w14:textId="77777777" w:rsidR="00C607A9" w:rsidRPr="00C607A9" w:rsidRDefault="00C607A9" w:rsidP="00C607A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D4698D" w14:textId="5C8F2F64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07A9">
        <w:rPr>
          <w:rFonts w:ascii="Arial" w:eastAsia="Times New Roman" w:hAnsi="Arial" w:cs="Arial"/>
          <w:b/>
          <w:bCs/>
          <w:sz w:val="24"/>
          <w:szCs w:val="24"/>
        </w:rPr>
        <w:t>10% Bar Preparation Support</w:t>
      </w:r>
    </w:p>
    <w:p w14:paraId="112AD7AE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Assists leadership in planning and designing the Bar Preparation Course.</w:t>
      </w:r>
    </w:p>
    <w:p w14:paraId="2ADE19E6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Organizes and administers practice exams for all 1L substantive classes.</w:t>
      </w:r>
    </w:p>
    <w:p w14:paraId="64F1E743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Assists in planning and implementing the Bar Mentoring Program.</w:t>
      </w:r>
    </w:p>
    <w:p w14:paraId="3D8F2E70" w14:textId="48544BEF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Conducts various bar preparation workshops.</w:t>
      </w:r>
    </w:p>
    <w:p w14:paraId="2D6D9B28" w14:textId="77777777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D3FC6C" w14:textId="7FC52CEB" w:rsidR="00C607A9" w:rsidRPr="00C607A9" w:rsidRDefault="00C607A9" w:rsidP="00C607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07A9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7307956E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Works with leadership on strategic planning for the department.</w:t>
      </w:r>
    </w:p>
    <w:p w14:paraId="1009D4C7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Recruits, interviews, and supervises first-year teaching assistants.</w:t>
      </w:r>
    </w:p>
    <w:p w14:paraId="49EFA4D7" w14:textId="77777777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Conducts weekly teaching assistant training sessions.</w:t>
      </w:r>
    </w:p>
    <w:p w14:paraId="38F549EB" w14:textId="511FBF03" w:rsidR="00C607A9" w:rsidRPr="00C607A9" w:rsidRDefault="00C607A9" w:rsidP="00C607A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</w:rPr>
        <w:t>Maintains appropriate records for the second-semester program for at-risk students.</w:t>
      </w:r>
    </w:p>
    <w:p w14:paraId="02D98809" w14:textId="77777777" w:rsidR="00715EC8" w:rsidRPr="00C607A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607A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607A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607A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607A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607A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607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607A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607A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607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Required Education:</w:t>
      </w:r>
      <w:r w:rsidRPr="00C607A9">
        <w:rPr>
          <w:rStyle w:val="eop"/>
          <w:rFonts w:ascii="Arial" w:hAnsi="Arial" w:cs="Arial"/>
        </w:rPr>
        <w:t> </w:t>
      </w:r>
    </w:p>
    <w:p w14:paraId="578F3F09" w14:textId="5456C904" w:rsidR="00C607A9" w:rsidRPr="00C607A9" w:rsidRDefault="00C607A9" w:rsidP="00C607A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607A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Juris Doctorate</w:t>
      </w:r>
    </w:p>
    <w:p w14:paraId="0EEF2F4E" w14:textId="77777777" w:rsidR="006B06C2" w:rsidRPr="00C607A9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607A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607A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C5D894F" w14:textId="152555BC" w:rsidR="00C607A9" w:rsidRPr="00C607A9" w:rsidRDefault="00C607A9" w:rsidP="00C607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Fonts w:ascii="Arial" w:hAnsi="Arial" w:cs="Arial"/>
        </w:rPr>
        <w:t>Two years of related experience.</w:t>
      </w:r>
    </w:p>
    <w:p w14:paraId="4F92B2D6" w14:textId="77777777" w:rsidR="00552C29" w:rsidRPr="00C607A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607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Required Licenses and Certifications:</w:t>
      </w:r>
      <w:r w:rsidRPr="00C607A9">
        <w:rPr>
          <w:rStyle w:val="eop"/>
          <w:rFonts w:ascii="Arial" w:hAnsi="Arial" w:cs="Arial"/>
        </w:rPr>
        <w:t> </w:t>
      </w:r>
    </w:p>
    <w:p w14:paraId="2549FC56" w14:textId="04B587DA" w:rsidR="00C573AD" w:rsidRPr="00C607A9" w:rsidRDefault="00C607A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07A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607A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607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607A9">
        <w:rPr>
          <w:rStyle w:val="eop"/>
          <w:rFonts w:ascii="Arial" w:hAnsi="Arial" w:cs="Arial"/>
        </w:rPr>
        <w:t> </w:t>
      </w:r>
    </w:p>
    <w:p w14:paraId="29CC4321" w14:textId="725EBDA5" w:rsidR="00EB01AB" w:rsidRPr="00C607A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C607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</w:t>
      </w:r>
    </w:p>
    <w:p w14:paraId="1AAAFA2D" w14:textId="6A8E055C" w:rsidR="006B06C2" w:rsidRPr="00C607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607A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607A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607A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Machines and Equipment:</w:t>
      </w:r>
      <w:r w:rsidRPr="00C607A9">
        <w:rPr>
          <w:rStyle w:val="eop"/>
          <w:rFonts w:ascii="Arial" w:hAnsi="Arial" w:cs="Arial"/>
        </w:rPr>
        <w:t> </w:t>
      </w:r>
    </w:p>
    <w:p w14:paraId="027EBD5E" w14:textId="14DF1CE0" w:rsidR="00AF0284" w:rsidRPr="00C607A9" w:rsidRDefault="00C607A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07A9">
        <w:rPr>
          <w:rStyle w:val="normaltextrun"/>
          <w:rFonts w:ascii="Arial" w:hAnsi="Arial" w:cs="Arial"/>
        </w:rPr>
        <w:t>Computer</w:t>
      </w:r>
    </w:p>
    <w:p w14:paraId="56BACD0E" w14:textId="13A2DEF6" w:rsidR="00C607A9" w:rsidRPr="00C607A9" w:rsidRDefault="00C607A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07A9">
        <w:rPr>
          <w:rStyle w:val="normaltextrun"/>
          <w:rFonts w:ascii="Arial" w:hAnsi="Arial" w:cs="Arial"/>
        </w:rPr>
        <w:t>Telephone</w:t>
      </w:r>
    </w:p>
    <w:p w14:paraId="6A503EA2" w14:textId="5FBE0250" w:rsidR="00C607A9" w:rsidRPr="00C607A9" w:rsidRDefault="00C607A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07A9">
        <w:rPr>
          <w:rStyle w:val="normaltextrun"/>
          <w:rFonts w:ascii="Arial" w:hAnsi="Arial" w:cs="Arial"/>
        </w:rPr>
        <w:t>Standard Office Equipment</w:t>
      </w:r>
    </w:p>
    <w:p w14:paraId="473413BB" w14:textId="77777777" w:rsidR="00AF0284" w:rsidRPr="00C607A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607A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Physical Requirements:</w:t>
      </w:r>
      <w:r w:rsidRPr="00C607A9">
        <w:rPr>
          <w:rStyle w:val="eop"/>
          <w:rFonts w:ascii="Arial" w:hAnsi="Arial" w:cs="Arial"/>
        </w:rPr>
        <w:t> </w:t>
      </w:r>
    </w:p>
    <w:p w14:paraId="2ADF8761" w14:textId="4FC6A20C" w:rsidR="00FE1194" w:rsidRPr="00C607A9" w:rsidRDefault="00C607A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None</w:t>
      </w:r>
    </w:p>
    <w:p w14:paraId="60D2E800" w14:textId="77777777" w:rsidR="00FE1194" w:rsidRPr="00C607A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607A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Other Requirements</w:t>
      </w:r>
      <w:r w:rsidR="00F92746" w:rsidRPr="00C607A9">
        <w:rPr>
          <w:rStyle w:val="normaltextrun"/>
          <w:rFonts w:ascii="Arial" w:hAnsi="Arial" w:cs="Arial"/>
          <w:b/>
          <w:bCs/>
        </w:rPr>
        <w:t xml:space="preserve"> and Factors</w:t>
      </w:r>
      <w:r w:rsidRPr="00C607A9">
        <w:rPr>
          <w:rStyle w:val="normaltextrun"/>
          <w:rFonts w:ascii="Arial" w:hAnsi="Arial" w:cs="Arial"/>
          <w:b/>
          <w:bCs/>
        </w:rPr>
        <w:t>:</w:t>
      </w:r>
      <w:r w:rsidRPr="00C607A9">
        <w:rPr>
          <w:rStyle w:val="eop"/>
          <w:rFonts w:ascii="Arial" w:hAnsi="Arial" w:cs="Arial"/>
        </w:rPr>
        <w:t> </w:t>
      </w:r>
    </w:p>
    <w:p w14:paraId="6D87BD54" w14:textId="77777777" w:rsidR="00442588" w:rsidRPr="00C607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607A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607A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607A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607A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607A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607A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</w:t>
      </w:r>
    </w:p>
    <w:p w14:paraId="67C22ED3" w14:textId="77777777" w:rsidR="00D2529B" w:rsidRPr="00C607A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607A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607A9">
        <w:rPr>
          <w:rStyle w:val="normaltextrun"/>
          <w:rFonts w:ascii="Arial" w:hAnsi="Arial" w:cs="Arial"/>
          <w:b/>
          <w:bCs/>
        </w:rPr>
        <w:t>. </w:t>
      </w:r>
      <w:r w:rsidRPr="00C607A9">
        <w:rPr>
          <w:rStyle w:val="eop"/>
          <w:rFonts w:ascii="Arial" w:hAnsi="Arial" w:cs="Arial"/>
        </w:rPr>
        <w:t> </w:t>
      </w:r>
    </w:p>
    <w:p w14:paraId="1D7C93D0" w14:textId="206C79DD" w:rsidR="00BC0C61" w:rsidRPr="00C607A9" w:rsidRDefault="001719D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607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607A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607A9">
        <w:rPr>
          <w:rStyle w:val="eop"/>
          <w:rFonts w:ascii="Arial" w:hAnsi="Arial" w:cs="Arial"/>
        </w:rPr>
        <w:t> </w:t>
      </w:r>
    </w:p>
    <w:p w14:paraId="3C3B0A26" w14:textId="3D9A81CB" w:rsidR="00D2529B" w:rsidRPr="00C607A9" w:rsidRDefault="001719D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607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607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607A9">
        <w:rPr>
          <w:rStyle w:val="eop"/>
          <w:rFonts w:ascii="Arial" w:hAnsi="Arial" w:cs="Arial"/>
        </w:rPr>
        <w:t> </w:t>
      </w:r>
    </w:p>
    <w:p w14:paraId="08356522" w14:textId="34B59595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eop"/>
          <w:rFonts w:ascii="Arial" w:hAnsi="Arial" w:cs="Arial"/>
        </w:rPr>
        <w:t> </w:t>
      </w:r>
    </w:p>
    <w:p w14:paraId="03758CDE" w14:textId="77777777" w:rsidR="00D2529B" w:rsidRPr="00C607A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07A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607A9">
        <w:rPr>
          <w:rStyle w:val="eop"/>
          <w:rFonts w:ascii="Arial" w:hAnsi="Arial" w:cs="Arial"/>
        </w:rPr>
        <w:t> </w:t>
      </w:r>
    </w:p>
    <w:p w14:paraId="4FA9C703" w14:textId="4AB3635B" w:rsidR="00D2529B" w:rsidRPr="00C607A9" w:rsidRDefault="001719D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607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607A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607A9">
        <w:rPr>
          <w:rStyle w:val="normaltextrun"/>
          <w:rFonts w:ascii="Arial" w:hAnsi="Arial" w:cs="Arial"/>
          <w:b/>
          <w:bCs/>
        </w:rPr>
        <w:t>Yes</w:t>
      </w:r>
      <w:r w:rsidR="00D2529B" w:rsidRPr="00C607A9">
        <w:rPr>
          <w:rStyle w:val="eop"/>
          <w:rFonts w:ascii="Arial" w:hAnsi="Arial" w:cs="Arial"/>
        </w:rPr>
        <w:t> </w:t>
      </w:r>
    </w:p>
    <w:p w14:paraId="599A52AF" w14:textId="01C8CAC0" w:rsidR="00B1552D" w:rsidRPr="00C607A9" w:rsidRDefault="001719D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607A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607A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607A9">
        <w:rPr>
          <w:rStyle w:val="eop"/>
          <w:rFonts w:ascii="Arial" w:hAnsi="Arial" w:cs="Arial"/>
        </w:rPr>
        <w:t> </w:t>
      </w:r>
      <w:r w:rsidR="00D2529B" w:rsidRPr="00C607A9">
        <w:rPr>
          <w:rStyle w:val="normaltextrun"/>
          <w:rFonts w:ascii="Arial" w:hAnsi="Arial" w:cs="Arial"/>
          <w:b/>
          <w:bCs/>
        </w:rPr>
        <w:t> </w:t>
      </w:r>
      <w:r w:rsidR="00D2529B" w:rsidRPr="00C607A9">
        <w:rPr>
          <w:rStyle w:val="eop"/>
          <w:rFonts w:ascii="Arial" w:hAnsi="Arial" w:cs="Arial"/>
        </w:rPr>
        <w:t> </w:t>
      </w:r>
    </w:p>
    <w:sectPr w:rsidR="00B1552D" w:rsidRPr="00C607A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D4667B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F3600">
      <w:rPr>
        <w:rFonts w:ascii="Arial" w:hAnsi="Arial" w:cs="Arial"/>
        <w:b w:val="0"/>
        <w:sz w:val="16"/>
        <w:szCs w:val="16"/>
      </w:rPr>
      <w:t xml:space="preserve"> Associate Director, Law Academic Support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F3600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0D4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8AC"/>
    <w:multiLevelType w:val="multilevel"/>
    <w:tmpl w:val="6C9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61B28"/>
    <w:multiLevelType w:val="hybridMultilevel"/>
    <w:tmpl w:val="0C60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94623"/>
    <w:multiLevelType w:val="multilevel"/>
    <w:tmpl w:val="DEA0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719D9"/>
    <w:rsid w:val="001B5CBC"/>
    <w:rsid w:val="00222EB5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E41DC"/>
    <w:rsid w:val="006F7FF3"/>
    <w:rsid w:val="00715EC8"/>
    <w:rsid w:val="007562C6"/>
    <w:rsid w:val="00797943"/>
    <w:rsid w:val="00851B51"/>
    <w:rsid w:val="0086338A"/>
    <w:rsid w:val="008A6B4E"/>
    <w:rsid w:val="008B4540"/>
    <w:rsid w:val="008E59CB"/>
    <w:rsid w:val="008F360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07A9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3261F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274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09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2024-10-31T13:44:00Z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