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4FB0" w14:textId="77777777" w:rsidR="00A04C18" w:rsidRPr="007F292C" w:rsidRDefault="00B96450" w:rsidP="00784589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5C623EE9" wp14:editId="401464A2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57B95" wp14:editId="7542F01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D5B90" w14:textId="77777777" w:rsidR="00A04C18" w:rsidRDefault="00A04C18" w:rsidP="00A04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57B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265D5B90" w14:textId="77777777" w:rsidR="00A04C18" w:rsidRDefault="00A04C18" w:rsidP="00A04C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84589">
        <w:rPr>
          <w:rFonts w:ascii="Arial" w:hAnsi="Arial" w:cs="Arial"/>
          <w:noProof/>
          <w:sz w:val="18"/>
          <w:szCs w:val="18"/>
        </w:rPr>
        <w:t>(APPROPRIATE LETTER</w:t>
      </w:r>
      <w:r w:rsidR="00784589" w:rsidRPr="000D5DBC">
        <w:rPr>
          <w:rFonts w:ascii="Arial" w:hAnsi="Arial" w:cs="Arial"/>
          <w:noProof/>
          <w:sz w:val="18"/>
          <w:szCs w:val="18"/>
        </w:rPr>
        <w:t>HEAD)</w:t>
      </w:r>
    </w:p>
    <w:p w14:paraId="668E689F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00507648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29D64574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1C334DCF" w14:textId="114AB599" w:rsidR="00B07731" w:rsidRPr="00B07731" w:rsidRDefault="00A553A4" w:rsidP="00B07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07731" w:rsidRPr="00B07731">
        <w:rPr>
          <w:rFonts w:ascii="Arial" w:hAnsi="Arial" w:cs="Arial"/>
          <w:b/>
          <w:sz w:val="22"/>
          <w:szCs w:val="22"/>
        </w:rPr>
        <w:t>MEMORANDUM</w:t>
      </w:r>
    </w:p>
    <w:p w14:paraId="773CB7D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6F64C0EA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="00DC7F13">
        <w:rPr>
          <w:rFonts w:ascii="Arial" w:hAnsi="Arial" w:cs="Arial"/>
          <w:sz w:val="22"/>
          <w:szCs w:val="22"/>
        </w:rPr>
        <w:t>D</w:t>
      </w:r>
      <w:r w:rsidR="00132A47">
        <w:rPr>
          <w:rFonts w:ascii="Arial" w:hAnsi="Arial" w:cs="Arial"/>
          <w:sz w:val="22"/>
          <w:szCs w:val="22"/>
        </w:rPr>
        <w:t>ate</w:t>
      </w:r>
    </w:p>
    <w:p w14:paraId="0749B1BE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31348CAF" w14:textId="3702A571" w:rsidR="00346537" w:rsidRPr="00346537" w:rsidRDefault="00B07731" w:rsidP="0034653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TO:</w:t>
      </w:r>
      <w:r w:rsidRPr="00B07731">
        <w:rPr>
          <w:rFonts w:ascii="Arial" w:hAnsi="Arial" w:cs="Arial"/>
          <w:b/>
          <w:sz w:val="22"/>
          <w:szCs w:val="22"/>
        </w:rPr>
        <w:tab/>
      </w:r>
      <w:r w:rsidR="00784589">
        <w:rPr>
          <w:rFonts w:ascii="Arial" w:hAnsi="Arial" w:cs="Arial"/>
          <w:b/>
          <w:sz w:val="22"/>
          <w:szCs w:val="22"/>
        </w:rPr>
        <w:tab/>
      </w:r>
      <w:r w:rsidR="00784589" w:rsidRPr="000D5DBC">
        <w:rPr>
          <w:rFonts w:ascii="Arial" w:hAnsi="Arial" w:cs="Arial"/>
          <w:sz w:val="22"/>
          <w:szCs w:val="22"/>
        </w:rPr>
        <w:t>(Appropriate Vice President</w:t>
      </w:r>
      <w:r w:rsidR="00332EB5">
        <w:rPr>
          <w:rFonts w:ascii="Arial" w:hAnsi="Arial" w:cs="Arial"/>
          <w:sz w:val="22"/>
          <w:szCs w:val="22"/>
        </w:rPr>
        <w:t xml:space="preserve"> or Provost and Executive Vice President</w:t>
      </w:r>
      <w:r w:rsidR="00784589" w:rsidRPr="000D5DBC">
        <w:rPr>
          <w:rFonts w:ascii="Arial" w:hAnsi="Arial" w:cs="Arial"/>
          <w:sz w:val="22"/>
          <w:szCs w:val="22"/>
        </w:rPr>
        <w:t>)</w:t>
      </w:r>
    </w:p>
    <w:p w14:paraId="4805D410" w14:textId="77777777" w:rsidR="00346537" w:rsidRDefault="00346537" w:rsidP="00132A47">
      <w:pPr>
        <w:rPr>
          <w:rFonts w:ascii="Arial" w:hAnsi="Arial" w:cs="Arial"/>
          <w:b/>
          <w:sz w:val="22"/>
          <w:szCs w:val="22"/>
        </w:rPr>
      </w:pPr>
    </w:p>
    <w:p w14:paraId="22A55663" w14:textId="751A42A3" w:rsidR="006322D7" w:rsidRDefault="00346537" w:rsidP="00746798">
      <w:pPr>
        <w:tabs>
          <w:tab w:val="left" w:pos="1800"/>
        </w:tabs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THROUGH: </w:t>
      </w:r>
      <w:r w:rsidR="00B07731">
        <w:tab/>
      </w:r>
      <w:r w:rsidR="00D6153A">
        <w:tab/>
      </w:r>
      <w:r w:rsidR="000A2A12">
        <w:rPr>
          <w:rFonts w:ascii="Arial" w:hAnsi="Arial" w:cs="Arial"/>
          <w:sz w:val="22"/>
          <w:szCs w:val="22"/>
        </w:rPr>
        <w:t>Damon Slaydon</w:t>
      </w:r>
      <w:r w:rsidR="00A553A4">
        <w:rPr>
          <w:rFonts w:ascii="Arial" w:hAnsi="Arial" w:cs="Arial"/>
          <w:sz w:val="22"/>
          <w:szCs w:val="22"/>
        </w:rPr>
        <w:t xml:space="preserve"> </w:t>
      </w:r>
      <w:r w:rsidR="00784589">
        <w:rPr>
          <w:rFonts w:ascii="Arial" w:hAnsi="Arial" w:cs="Arial"/>
          <w:sz w:val="22"/>
          <w:szCs w:val="22"/>
        </w:rPr>
        <w:t>(Upper Band or over Maximum)</w:t>
      </w:r>
      <w:r w:rsidR="00784589">
        <w:br/>
      </w:r>
      <w:r w:rsidR="00746798">
        <w:rPr>
          <w:rFonts w:ascii="Arial" w:hAnsi="Arial" w:cs="Arial"/>
          <w:sz w:val="22"/>
          <w:szCs w:val="22"/>
        </w:rPr>
        <w:t>V</w:t>
      </w:r>
      <w:r w:rsidR="00784589">
        <w:rPr>
          <w:rFonts w:ascii="Arial" w:hAnsi="Arial" w:cs="Arial"/>
          <w:sz w:val="22"/>
          <w:szCs w:val="22"/>
        </w:rPr>
        <w:t>ice President for Human Resources and Organizational</w:t>
      </w:r>
      <w:r w:rsidR="00746798">
        <w:rPr>
          <w:rFonts w:ascii="Arial" w:hAnsi="Arial" w:cs="Arial"/>
          <w:sz w:val="22"/>
          <w:szCs w:val="22"/>
        </w:rPr>
        <w:t xml:space="preserve"> </w:t>
      </w:r>
      <w:r w:rsidR="00784589">
        <w:rPr>
          <w:rFonts w:ascii="Arial" w:hAnsi="Arial" w:cs="Arial"/>
          <w:sz w:val="22"/>
          <w:szCs w:val="22"/>
        </w:rPr>
        <w:t>Effectiveness</w:t>
      </w:r>
      <w:r>
        <w:tab/>
      </w:r>
    </w:p>
    <w:p w14:paraId="3BEFCF02" w14:textId="77777777" w:rsidR="006322D7" w:rsidRDefault="006322D7" w:rsidP="00D6153A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14:paraId="58578FE8" w14:textId="1E448A8C" w:rsidR="00B946D3" w:rsidRPr="00B946D3" w:rsidRDefault="00F86BA4" w:rsidP="00B946D3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Payne</w:t>
      </w:r>
      <w:r w:rsidR="00B946D3" w:rsidRPr="00B946D3">
        <w:rPr>
          <w:rFonts w:ascii="Arial" w:hAnsi="Arial" w:cs="Arial"/>
          <w:sz w:val="22"/>
          <w:szCs w:val="22"/>
        </w:rPr>
        <w:t xml:space="preserve"> (Lower Band, Middle Band &amp; Excluded)</w:t>
      </w:r>
    </w:p>
    <w:p w14:paraId="6F6D588D" w14:textId="3C9656C4" w:rsidR="00784589" w:rsidRPr="00B07731" w:rsidRDefault="00F86BA4" w:rsidP="00B946D3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B946D3" w:rsidRPr="00B946D3">
        <w:rPr>
          <w:rFonts w:ascii="Arial" w:hAnsi="Arial" w:cs="Arial"/>
          <w:sz w:val="22"/>
          <w:szCs w:val="22"/>
        </w:rPr>
        <w:t>, Classification and Compensation</w:t>
      </w:r>
    </w:p>
    <w:p w14:paraId="50EB0D70" w14:textId="77777777" w:rsidR="00B07731" w:rsidRPr="00B07731" w:rsidRDefault="00B07731" w:rsidP="00D6153A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646F5109" w14:textId="68C58487" w:rsidR="00B07731" w:rsidRPr="00B07731" w:rsidRDefault="00B07731" w:rsidP="00132A47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FROM:</w:t>
      </w:r>
      <w:r w:rsidRPr="00B07731">
        <w:rPr>
          <w:rFonts w:ascii="Arial" w:hAnsi="Arial" w:cs="Arial"/>
          <w:sz w:val="22"/>
          <w:szCs w:val="22"/>
        </w:rPr>
        <w:tab/>
      </w:r>
      <w:r w:rsidR="00B946D3">
        <w:rPr>
          <w:rFonts w:ascii="Arial" w:hAnsi="Arial" w:cs="Arial"/>
          <w:sz w:val="22"/>
          <w:szCs w:val="22"/>
        </w:rPr>
        <w:tab/>
      </w:r>
    </w:p>
    <w:p w14:paraId="1D84ADD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060D2C2E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SUBJECT:</w:t>
      </w:r>
      <w:r w:rsidRPr="00B07731">
        <w:rPr>
          <w:rFonts w:ascii="Arial" w:hAnsi="Arial" w:cs="Arial"/>
          <w:sz w:val="22"/>
          <w:szCs w:val="22"/>
        </w:rPr>
        <w:tab/>
      </w:r>
      <w:r w:rsidR="00D6153A">
        <w:rPr>
          <w:rFonts w:ascii="Arial" w:hAnsi="Arial" w:cs="Arial"/>
          <w:sz w:val="22"/>
          <w:szCs w:val="22"/>
        </w:rPr>
        <w:tab/>
      </w:r>
      <w:r w:rsidR="001E6A61">
        <w:rPr>
          <w:rFonts w:ascii="Arial" w:hAnsi="Arial" w:cs="Arial"/>
          <w:sz w:val="22"/>
          <w:szCs w:val="22"/>
        </w:rPr>
        <w:t>Equity</w:t>
      </w:r>
      <w:r w:rsidR="003675DC">
        <w:rPr>
          <w:rFonts w:ascii="Arial" w:hAnsi="Arial" w:cs="Arial"/>
          <w:sz w:val="22"/>
          <w:szCs w:val="22"/>
        </w:rPr>
        <w:t xml:space="preserve"> Increase</w:t>
      </w:r>
    </w:p>
    <w:p w14:paraId="4264A0DA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297B914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04803E16" w14:textId="77777777" w:rsidR="00B07731" w:rsidRPr="0029597F" w:rsidRDefault="0029597F" w:rsidP="008B688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 w:rsidR="00D6153A"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46DA92CE" w14:textId="77777777" w:rsidR="0029597F" w:rsidRPr="0029597F" w:rsidRDefault="0029597F" w:rsidP="008B688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4A3EC73F" w14:textId="77777777" w:rsidR="0029597F" w:rsidRPr="0029597F" w:rsidRDefault="0029597F" w:rsidP="008B688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656E90A1" w14:textId="77777777" w:rsidR="0029597F" w:rsidRPr="0029597F" w:rsidRDefault="0029597F" w:rsidP="008B688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5DAF5B09" w14:textId="18B2E28F" w:rsidR="0029597F" w:rsidRPr="0029597F" w:rsidRDefault="0029597F" w:rsidP="008B688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</w:t>
      </w:r>
      <w:r w:rsidR="00067047">
        <w:rPr>
          <w:rFonts w:ascii="Arial" w:hAnsi="Arial" w:cs="Arial"/>
          <w:b/>
          <w:sz w:val="22"/>
          <w:szCs w:val="22"/>
        </w:rPr>
        <w:t xml:space="preserve"> and Percentage Increase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2B444D59" w14:textId="77777777" w:rsidR="0029597F" w:rsidRPr="0029597F" w:rsidRDefault="00D6153A" w:rsidP="008B688E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29597F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76582A71" w14:textId="77777777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2F612C76" w14:textId="77777777" w:rsidR="006322D7" w:rsidRDefault="00BC35C5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is requesting approval of a</w:t>
      </w:r>
      <w:r w:rsidR="001E6A61">
        <w:rPr>
          <w:rFonts w:ascii="Arial" w:hAnsi="Arial" w:cs="Arial"/>
          <w:sz w:val="22"/>
          <w:szCs w:val="22"/>
        </w:rPr>
        <w:t>n</w:t>
      </w:r>
      <w:r w:rsidR="0029597F">
        <w:rPr>
          <w:rFonts w:ascii="Arial" w:hAnsi="Arial" w:cs="Arial"/>
          <w:sz w:val="22"/>
          <w:szCs w:val="22"/>
        </w:rPr>
        <w:t xml:space="preserve"> </w:t>
      </w:r>
      <w:r w:rsidR="001E6A61">
        <w:rPr>
          <w:rFonts w:ascii="Arial" w:hAnsi="Arial" w:cs="Arial"/>
          <w:sz w:val="22"/>
          <w:szCs w:val="22"/>
        </w:rPr>
        <w:t>Equity</w:t>
      </w:r>
      <w:r w:rsidR="003675DC">
        <w:rPr>
          <w:rFonts w:ascii="Arial" w:hAnsi="Arial" w:cs="Arial"/>
          <w:sz w:val="22"/>
          <w:szCs w:val="22"/>
        </w:rPr>
        <w:t xml:space="preserve"> Increase</w:t>
      </w:r>
      <w:r w:rsidR="0029597F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in accordance with </w:t>
      </w:r>
      <w:hyperlink r:id="rId13" w:history="1">
        <w:r w:rsidR="006322D7">
          <w:rPr>
            <w:rStyle w:val="Hyperlink"/>
            <w:rFonts w:ascii="Arial" w:hAnsi="Arial" w:cs="Arial"/>
            <w:sz w:val="22"/>
            <w:szCs w:val="22"/>
          </w:rPr>
          <w:t>Univer</w:t>
        </w:r>
        <w:r w:rsidR="0099701B" w:rsidRPr="00A940DF">
          <w:rPr>
            <w:rStyle w:val="Hyperlink"/>
            <w:rFonts w:ascii="Arial" w:hAnsi="Arial" w:cs="Arial"/>
            <w:sz w:val="22"/>
            <w:szCs w:val="22"/>
          </w:rPr>
          <w:t xml:space="preserve">sity Rule </w:t>
        </w:r>
        <w:r w:rsidR="001E6A61" w:rsidRPr="00A940DF">
          <w:rPr>
            <w:rStyle w:val="Hyperlink"/>
            <w:rFonts w:ascii="Arial" w:hAnsi="Arial" w:cs="Arial"/>
            <w:sz w:val="22"/>
            <w:szCs w:val="22"/>
          </w:rPr>
          <w:t>31.01.01.M2 Salary Increases not Awarded Through the Regular Budget Cycle</w:t>
        </w:r>
      </w:hyperlink>
      <w:r w:rsidR="003675DC">
        <w:rPr>
          <w:rFonts w:ascii="Arial" w:hAnsi="Arial" w:cs="Arial"/>
          <w:sz w:val="22"/>
          <w:szCs w:val="22"/>
        </w:rPr>
        <w:t xml:space="preserve"> and </w:t>
      </w:r>
      <w:hyperlink r:id="rId14" w:history="1">
        <w:r w:rsidR="0029597F" w:rsidRPr="00A940DF">
          <w:rPr>
            <w:rStyle w:val="Hyperlink"/>
            <w:rFonts w:ascii="Arial" w:hAnsi="Arial" w:cs="Arial"/>
            <w:sz w:val="22"/>
            <w:szCs w:val="22"/>
          </w:rPr>
          <w:t>University Rule 31.01.01.M7 Employee Compensation Administration</w:t>
        </w:r>
      </w:hyperlink>
      <w:r w:rsidR="0029597F">
        <w:rPr>
          <w:rFonts w:ascii="Arial" w:hAnsi="Arial" w:cs="Arial"/>
          <w:sz w:val="22"/>
          <w:szCs w:val="22"/>
        </w:rPr>
        <w:t xml:space="preserve">. </w:t>
      </w:r>
      <w:r w:rsidR="00BB4E49" w:rsidRPr="00D6153A">
        <w:rPr>
          <w:rFonts w:ascii="Arial" w:hAnsi="Arial" w:cs="Arial"/>
          <w:sz w:val="22"/>
          <w:szCs w:val="22"/>
        </w:rPr>
        <w:t xml:space="preserve">Requests for an out-of-cycle salary adjustment should be supported by strong evidence of need and a compelling argument as to why the adjustment cannot be accomplished during the next budget cycle. </w:t>
      </w:r>
      <w:r w:rsidR="006322D7">
        <w:rPr>
          <w:rFonts w:ascii="Arial" w:hAnsi="Arial" w:cs="Arial"/>
          <w:sz w:val="22"/>
          <w:szCs w:val="22"/>
        </w:rPr>
        <w:t xml:space="preserve">Equity increases are typically approved during the budget cycle for an effective date of September 1. </w:t>
      </w:r>
    </w:p>
    <w:p w14:paraId="3DF364A3" w14:textId="77777777" w:rsidR="006322D7" w:rsidRDefault="006322D7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D689CC7" w14:textId="77777777" w:rsidR="0029597F" w:rsidRPr="003C0C58" w:rsidRDefault="00BC35C5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{Provide justification}. </w:t>
      </w:r>
    </w:p>
    <w:sectPr w:rsidR="0029597F" w:rsidRPr="003C0C58" w:rsidSect="00A04C18">
      <w:footerReference w:type="default" r:id="rId15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243A" w14:textId="77777777" w:rsidR="00DA2EF6" w:rsidRDefault="00DA2EF6">
      <w:r>
        <w:separator/>
      </w:r>
    </w:p>
  </w:endnote>
  <w:endnote w:type="continuationSeparator" w:id="0">
    <w:p w14:paraId="3BA56082" w14:textId="77777777" w:rsidR="00DA2EF6" w:rsidRDefault="00DA2EF6">
      <w:r>
        <w:continuationSeparator/>
      </w:r>
    </w:p>
  </w:endnote>
  <w:endnote w:type="continuationNotice" w:id="1">
    <w:p w14:paraId="4B303D0E" w14:textId="77777777" w:rsidR="00FF51AE" w:rsidRDefault="00FF5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245A" w14:textId="77777777" w:rsidR="00015410" w:rsidRDefault="00B964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C94D70A" wp14:editId="750A8A46">
              <wp:simplePos x="0" y="0"/>
              <wp:positionH relativeFrom="column">
                <wp:posOffset>-509270</wp:posOffset>
              </wp:positionH>
              <wp:positionV relativeFrom="paragraph">
                <wp:posOffset>-449580</wp:posOffset>
              </wp:positionV>
              <wp:extent cx="2377440" cy="11430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774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E72A" w14:textId="77777777" w:rsidR="00015410" w:rsidRPr="00A04C18" w:rsidRDefault="00015410" w:rsidP="0001541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94D7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1pt;margin-top:-35.4pt;width:187.2pt;height:90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" filled="f" stroked="f">
              <o:lock v:ext="edit" aspectratio="t"/>
              <v:textbox style="mso-fit-shape-to-text:t">
                <w:txbxContent>
                  <w:p w14:paraId="6E28E72A" w14:textId="77777777" w:rsidR="00015410" w:rsidRPr="00A04C18" w:rsidRDefault="00015410" w:rsidP="0001541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</w:p>
  <w:p w14:paraId="32393929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5FE5" w14:textId="77777777" w:rsidR="00DA2EF6" w:rsidRDefault="00DA2EF6">
      <w:r>
        <w:separator/>
      </w:r>
    </w:p>
  </w:footnote>
  <w:footnote w:type="continuationSeparator" w:id="0">
    <w:p w14:paraId="69EBE497" w14:textId="77777777" w:rsidR="00DA2EF6" w:rsidRDefault="00DA2EF6">
      <w:r>
        <w:continuationSeparator/>
      </w:r>
    </w:p>
  </w:footnote>
  <w:footnote w:type="continuationNotice" w:id="1">
    <w:p w14:paraId="475D2893" w14:textId="77777777" w:rsidR="00FF51AE" w:rsidRDefault="00FF51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67047"/>
    <w:rsid w:val="00071737"/>
    <w:rsid w:val="0007299A"/>
    <w:rsid w:val="0007706C"/>
    <w:rsid w:val="000A1E85"/>
    <w:rsid w:val="000A2A12"/>
    <w:rsid w:val="000A4FA2"/>
    <w:rsid w:val="000A6029"/>
    <w:rsid w:val="000C2D7C"/>
    <w:rsid w:val="000D64E5"/>
    <w:rsid w:val="00100285"/>
    <w:rsid w:val="0011436E"/>
    <w:rsid w:val="00117BA5"/>
    <w:rsid w:val="0012012E"/>
    <w:rsid w:val="00131F33"/>
    <w:rsid w:val="00132A47"/>
    <w:rsid w:val="001C48FB"/>
    <w:rsid w:val="001E6A61"/>
    <w:rsid w:val="00200A18"/>
    <w:rsid w:val="00211235"/>
    <w:rsid w:val="00212988"/>
    <w:rsid w:val="002145EF"/>
    <w:rsid w:val="00241E91"/>
    <w:rsid w:val="002615ED"/>
    <w:rsid w:val="0026288B"/>
    <w:rsid w:val="0029597F"/>
    <w:rsid w:val="0029739C"/>
    <w:rsid w:val="002A61DD"/>
    <w:rsid w:val="00301D5B"/>
    <w:rsid w:val="003045F1"/>
    <w:rsid w:val="00324EFB"/>
    <w:rsid w:val="00332EB5"/>
    <w:rsid w:val="00346537"/>
    <w:rsid w:val="003465FB"/>
    <w:rsid w:val="0036075B"/>
    <w:rsid w:val="00363EB7"/>
    <w:rsid w:val="003675DC"/>
    <w:rsid w:val="00396C4F"/>
    <w:rsid w:val="003A0242"/>
    <w:rsid w:val="003A1BC3"/>
    <w:rsid w:val="003B33C6"/>
    <w:rsid w:val="003C0C58"/>
    <w:rsid w:val="004034F0"/>
    <w:rsid w:val="00461D9B"/>
    <w:rsid w:val="00484BD9"/>
    <w:rsid w:val="00491E0B"/>
    <w:rsid w:val="004B25D6"/>
    <w:rsid w:val="004C324B"/>
    <w:rsid w:val="004D3F78"/>
    <w:rsid w:val="004D40EA"/>
    <w:rsid w:val="004E39F9"/>
    <w:rsid w:val="004F6C7D"/>
    <w:rsid w:val="00504FDF"/>
    <w:rsid w:val="00506726"/>
    <w:rsid w:val="00517D3C"/>
    <w:rsid w:val="005605BC"/>
    <w:rsid w:val="00560EEA"/>
    <w:rsid w:val="00593A79"/>
    <w:rsid w:val="00595916"/>
    <w:rsid w:val="005B4E0D"/>
    <w:rsid w:val="005C6679"/>
    <w:rsid w:val="006322D7"/>
    <w:rsid w:val="0063704B"/>
    <w:rsid w:val="006A1A66"/>
    <w:rsid w:val="006E64FD"/>
    <w:rsid w:val="00743FE7"/>
    <w:rsid w:val="00746798"/>
    <w:rsid w:val="00757972"/>
    <w:rsid w:val="00784589"/>
    <w:rsid w:val="007926F7"/>
    <w:rsid w:val="007A742E"/>
    <w:rsid w:val="007A7756"/>
    <w:rsid w:val="007D343E"/>
    <w:rsid w:val="007F292C"/>
    <w:rsid w:val="007F3FEB"/>
    <w:rsid w:val="00835993"/>
    <w:rsid w:val="00840803"/>
    <w:rsid w:val="00840F2A"/>
    <w:rsid w:val="00860153"/>
    <w:rsid w:val="00860CCE"/>
    <w:rsid w:val="00863D59"/>
    <w:rsid w:val="008814B6"/>
    <w:rsid w:val="008B688E"/>
    <w:rsid w:val="00943B87"/>
    <w:rsid w:val="00965C3F"/>
    <w:rsid w:val="0099701B"/>
    <w:rsid w:val="009B5082"/>
    <w:rsid w:val="009E3E3D"/>
    <w:rsid w:val="009E548C"/>
    <w:rsid w:val="009F1FF1"/>
    <w:rsid w:val="00A04C18"/>
    <w:rsid w:val="00A44CF8"/>
    <w:rsid w:val="00A502A5"/>
    <w:rsid w:val="00A553A4"/>
    <w:rsid w:val="00A6262B"/>
    <w:rsid w:val="00A64290"/>
    <w:rsid w:val="00A93942"/>
    <w:rsid w:val="00A93FAF"/>
    <w:rsid w:val="00A940DF"/>
    <w:rsid w:val="00AA3B09"/>
    <w:rsid w:val="00AD604E"/>
    <w:rsid w:val="00AF0A59"/>
    <w:rsid w:val="00B07731"/>
    <w:rsid w:val="00B5228B"/>
    <w:rsid w:val="00B546AC"/>
    <w:rsid w:val="00B601FF"/>
    <w:rsid w:val="00B61633"/>
    <w:rsid w:val="00B946D3"/>
    <w:rsid w:val="00B96450"/>
    <w:rsid w:val="00BA4672"/>
    <w:rsid w:val="00BB4E49"/>
    <w:rsid w:val="00BC35C5"/>
    <w:rsid w:val="00BD735B"/>
    <w:rsid w:val="00BE3C23"/>
    <w:rsid w:val="00BE5C02"/>
    <w:rsid w:val="00C12636"/>
    <w:rsid w:val="00C7290B"/>
    <w:rsid w:val="00CC6292"/>
    <w:rsid w:val="00CD1AD1"/>
    <w:rsid w:val="00CF3D32"/>
    <w:rsid w:val="00D04252"/>
    <w:rsid w:val="00D07E56"/>
    <w:rsid w:val="00D13033"/>
    <w:rsid w:val="00D27C37"/>
    <w:rsid w:val="00D6153A"/>
    <w:rsid w:val="00D80458"/>
    <w:rsid w:val="00D86FDF"/>
    <w:rsid w:val="00D96AC3"/>
    <w:rsid w:val="00DA2EF6"/>
    <w:rsid w:val="00DC4AD1"/>
    <w:rsid w:val="00DC7F13"/>
    <w:rsid w:val="00DE11F5"/>
    <w:rsid w:val="00DE58D6"/>
    <w:rsid w:val="00E06E02"/>
    <w:rsid w:val="00E31627"/>
    <w:rsid w:val="00E34D46"/>
    <w:rsid w:val="00E46261"/>
    <w:rsid w:val="00E716FA"/>
    <w:rsid w:val="00E76023"/>
    <w:rsid w:val="00F06CA0"/>
    <w:rsid w:val="00F144E6"/>
    <w:rsid w:val="00F435A3"/>
    <w:rsid w:val="00F54E3A"/>
    <w:rsid w:val="00F65683"/>
    <w:rsid w:val="00F70624"/>
    <w:rsid w:val="00F81DD3"/>
    <w:rsid w:val="00F82F32"/>
    <w:rsid w:val="00F86BA4"/>
    <w:rsid w:val="00F93A63"/>
    <w:rsid w:val="00F95B15"/>
    <w:rsid w:val="00FF49DD"/>
    <w:rsid w:val="00FF51AE"/>
    <w:rsid w:val="0A988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2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ules-saps.tamu.edu/PDFs/31.01.01.M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Online xmlns="22f603bf-669a-419c-a46a-22dbde8042fd">Online</Online>
    <Web_x0020_Pages xmlns="22f603bf-669a-419c-a46a-22dbde8042fd">https://employees.tamu.edu/compensation/resources/index.html
https://employees.tamu.edu/forms.html
https://employees.tamu.edu/compensation/compensation-changes/index.html
</Web_x0020_Pages>
    <Unit xmlns="22f603bf-669a-419c-a46a-22dbde8042fd">Class &amp; Comp</Unit>
    <Embedded_x0020_Links xmlns="22f603bf-669a-419c-a46a-22dbde8042fd">https://rules-saps.tamu.edu/PDFs/31.01.01.M7.pdf
https://rules-saps.tamu.edu/PDFs/31.01.01.M2.pdf
</Embedded_x0020_Links>
    <_dlc_DocId xmlns="8646fef2-6aa1-4cee-baf9-f304c6f6306e">55XPEJJAAM2Y-20-686</_dlc_DocId>
    <_dlc_DocIdUrl xmlns="8646fef2-6aa1-4cee-baf9-f304c6f6306e">
      <Url>https://financeinet.tamu.edu/web/_layouts/15/DocIdRedir.aspx?ID=55XPEJJAAM2Y-20-686</Url>
      <Description>55XPEJJAAM2Y-20-686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5BF39-496A-4401-8BE1-F064E3BF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C5F91-5493-4394-99D0-E2B0BFEBE6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C7BB7C-3E9D-4971-A065-CC5EF32EE490}">
  <ds:schemaRefs>
    <ds:schemaRef ds:uri="http://www.w3.org/XML/1998/namespace"/>
    <ds:schemaRef ds:uri="http://purl.org/dc/elements/1.1/"/>
    <ds:schemaRef ds:uri="8646fef2-6aa1-4cee-baf9-f304c6f6306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22f603bf-669a-419c-a46a-22dbde8042fd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2D369C-4E6C-4E81-B0E6-11D1258CA9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Equity Salary Memo Template</vt:lpstr>
    </vt:vector>
  </TitlesOfParts>
  <Company>TAMU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Salary Memo Template</dc:title>
  <dc:subject/>
  <dc:creator>Cervantez, Amber</dc:creator>
  <cp:keywords/>
  <cp:lastModifiedBy>Castaneda, Evelyn</cp:lastModifiedBy>
  <cp:revision>2</cp:revision>
  <cp:lastPrinted>2016-05-05T22:30:00Z</cp:lastPrinted>
  <dcterms:created xsi:type="dcterms:W3CDTF">2022-07-18T17:06:00Z</dcterms:created>
  <dcterms:modified xsi:type="dcterms:W3CDTF">2022-07-18T17:06:00Z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_dlc_DocIdItemGuid">
    <vt:lpwstr>0fa5089b-5f3c-470a-9fba-c6b5f78bef9c</vt:lpwstr>
  </property>
</Properties>
</file>